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F54A6">
      <w:pPr>
        <w:spacing w:line="64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方向实验室2024年度评价方案</w:t>
      </w:r>
    </w:p>
    <w:p w14:paraId="279F8B0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A02E33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根据《清源创新实验室方向实验室管理办法（试行）》等相关管理规定，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兹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定于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十月份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举行“方向实验室项目2024年度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评价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”，评价方案如下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5F5B154D">
      <w:pPr>
        <w:numPr>
          <w:ilvl w:val="0"/>
          <w:numId w:val="2"/>
        </w:numPr>
        <w:spacing w:line="600" w:lineRule="exact"/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评价内容及评价方式：</w:t>
      </w:r>
    </w:p>
    <w:p w14:paraId="5134778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采用专家现场打分和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研究成果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计算相结合的评价方式。</w:t>
      </w:r>
    </w:p>
    <w:p w14:paraId="21B5D8CC">
      <w:pPr>
        <w:spacing w:line="600" w:lineRule="exact"/>
        <w:ind w:firstLine="643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1.专家现场打分。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科研与知识产权部组织3位专家听取汇报，根据《方向实验室202</w:t>
      </w:r>
      <w:r>
        <w:rPr>
          <w:rFonts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年度报告会评价表》</w:t>
      </w:r>
      <w:r>
        <w:rPr>
          <w:rFonts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，对</w:t>
      </w:r>
      <w:r>
        <w:rPr>
          <w:rFonts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方向实验室工作报告”和汇报内容逐项打分。专家打分主要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以下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方面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进行评价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基</w:t>
      </w:r>
      <w:r>
        <w:rPr>
          <w:rFonts w:hint="eastAsia" w:ascii="仿宋" w:hAnsi="仿宋" w:eastAsia="仿宋" w:cs="___WRD_EMBED_SUB_41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国</w:t>
      </w:r>
      <w:r>
        <w:rPr>
          <w:rFonts w:hint="eastAsia" w:ascii="仿宋" w:hAnsi="仿宋" w:eastAsia="仿宋" w:cs="___WRD_EMBED_SUB_41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家重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大战略</w:t>
      </w:r>
      <w:r>
        <w:rPr>
          <w:rFonts w:hint="eastAsia" w:ascii="仿宋" w:hAnsi="仿宋" w:eastAsia="仿宋" w:cs="___WRD_EMBED_SUB_41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实现、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区域</w:t>
      </w:r>
      <w:r>
        <w:rPr>
          <w:rFonts w:hint="eastAsia" w:ascii="仿宋" w:hAnsi="仿宋" w:eastAsia="仿宋" w:cs="___WRD_EMBED_SUB_41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转型升级需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等布局的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研究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方向和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拟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解决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关键问题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Calibri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仿宋" w:hAnsi="仿宋" w:eastAsia="仿宋" w:cs="Calibri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方向实验室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建设水平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</w:t>
      </w:r>
      <w:r>
        <w:rPr>
          <w:rFonts w:ascii="仿宋" w:hAnsi="仿宋" w:eastAsia="仿宋" w:cs="Calibri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(3)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未来发展前景。本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部分分数占总分数的60%。</w:t>
      </w:r>
    </w:p>
    <w:p w14:paraId="2CBFDD31">
      <w:pPr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研究成果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计算。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科研与知识产权部依据《清源创新实验室科研工作量计算方案》，对科研团队所完成的各项研究成果、承担的项目等进行工作量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计算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。本部分分数占总分数的40%，测算出的工作量按得分最高者40分计，其余同比例转换成百分制分数。</w:t>
      </w:r>
    </w:p>
    <w:p w14:paraId="04555A6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对以上两项评价内容的分数进行加总，得到各方向实验室的最终评价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总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分。</w:t>
      </w:r>
    </w:p>
    <w:p w14:paraId="275CB805">
      <w:pPr>
        <w:numPr>
          <w:ilvl w:val="0"/>
          <w:numId w:val="2"/>
        </w:numPr>
        <w:spacing w:line="600" w:lineRule="exact"/>
        <w:rPr>
          <w:rFonts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评价结果：</w:t>
      </w:r>
    </w:p>
    <w:p w14:paraId="04FBEF13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分为优秀、良好、合格、不合格四个等级。总分数在85分（含）以上的为优秀，70分（含）-85分（不含）的为良好，60分（含）-70分（不含）的为合格，低于60分的为不合格。</w:t>
      </w:r>
    </w:p>
    <w:p w14:paraId="7496C2B3">
      <w:pPr>
        <w:numPr>
          <w:ilvl w:val="0"/>
          <w:numId w:val="2"/>
        </w:numPr>
        <w:spacing w:line="600" w:lineRule="exact"/>
        <w:rPr>
          <w:rFonts w:ascii="Times New Roman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经费支持：</w:t>
      </w:r>
    </w:p>
    <w:p w14:paraId="52BC8FD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本次报告会各方向实验室的建设成效，将作为后续经费支持的重要参考。先进电池储能技术实验室（00623001）、氨氢能源催化实验室（00623002）处于建设期前两年，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不参与本次评价。其余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方向实验室，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评价结果为优秀的，可向科研与知识产权部申请方向实验室建设补助经费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评价结果为良好的，根据实验室实际发展需求，讨论后决定是否给予方向实验室建设补助经费。</w:t>
      </w:r>
      <w:bookmarkStart w:id="0" w:name="_GoBack"/>
      <w:bookmarkEnd w:id="0"/>
    </w:p>
    <w:p w14:paraId="0E0D0C0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9A28E3E">
      <w:pPr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科研与知识产权部</w:t>
      </w:r>
    </w:p>
    <w:p w14:paraId="1FE4F3A1">
      <w:pPr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2024年9月25日</w:t>
      </w:r>
    </w:p>
    <w:p w14:paraId="64CF10E3">
      <w:pPr>
        <w:spacing w:line="600" w:lineRule="exact"/>
        <w:ind w:firstLine="640" w:firstLineChars="200"/>
        <w:jc w:val="right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314F107">
      <w:pPr>
        <w:pStyle w:val="8"/>
        <w:spacing w:after="0" w:line="600" w:lineRule="exact"/>
        <w:ind w:left="0" w:leftChars="0" w:firstLine="640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8494F91">
      <w:pPr>
        <w:pStyle w:val="8"/>
        <w:spacing w:after="0" w:line="600" w:lineRule="exact"/>
        <w:ind w:left="0" w:leftChars="0" w:firstLine="0" w:firstLineChars="0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附件1：《方向实验室2024年度评价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打分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表》</w:t>
      </w:r>
    </w:p>
    <w:p w14:paraId="585BAEE3">
      <w:pPr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FA7AF8">
      <w:pPr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  <w:t>附件1：</w:t>
      </w:r>
    </w:p>
    <w:p w14:paraId="06E21825">
      <w:pPr>
        <w:jc w:val="center"/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  <w:t>方向实验室2024年度评价</w:t>
      </w:r>
      <w:r>
        <w:rPr>
          <w:rFonts w:hint="eastAsia" w:ascii="Times New Roman" w:hAnsi="Times New Roman" w:eastAsia="黑体" w:cs="Times New Roman"/>
          <w:color w:val="000000"/>
          <w:kern w:val="44"/>
          <w:sz w:val="32"/>
          <w:szCs w:val="32"/>
        </w:rPr>
        <w:t>打分</w:t>
      </w:r>
      <w:r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  <w:t>表</w:t>
      </w:r>
    </w:p>
    <w:tbl>
      <w:tblPr>
        <w:tblStyle w:val="9"/>
        <w:tblW w:w="14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3784"/>
        <w:gridCol w:w="3947"/>
        <w:gridCol w:w="1246"/>
        <w:gridCol w:w="1294"/>
        <w:gridCol w:w="1369"/>
      </w:tblGrid>
      <w:tr w14:paraId="2F79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  <w:jc w:val="center"/>
        </w:trPr>
        <w:tc>
          <w:tcPr>
            <w:tcW w:w="3004" w:type="dxa"/>
            <w:vAlign w:val="center"/>
          </w:tcPr>
          <w:p w14:paraId="5F61EB94">
            <w:pPr>
              <w:pStyle w:val="14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方向实验室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784" w:type="dxa"/>
            <w:vAlign w:val="center"/>
          </w:tcPr>
          <w:p w14:paraId="4F350CA7">
            <w:pPr>
              <w:pStyle w:val="14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7" w:type="dxa"/>
            <w:vAlign w:val="center"/>
          </w:tcPr>
          <w:p w14:paraId="3FFE1A93">
            <w:pPr>
              <w:pStyle w:val="14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评价周期</w:t>
            </w:r>
          </w:p>
        </w:tc>
        <w:tc>
          <w:tcPr>
            <w:tcW w:w="2540" w:type="dxa"/>
            <w:gridSpan w:val="2"/>
            <w:vAlign w:val="center"/>
          </w:tcPr>
          <w:p w14:paraId="04AEF996">
            <w:pPr>
              <w:pStyle w:val="14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年至  年</w:t>
            </w:r>
          </w:p>
        </w:tc>
        <w:tc>
          <w:tcPr>
            <w:tcW w:w="1369" w:type="dxa"/>
            <w:vMerge w:val="restart"/>
            <w:vAlign w:val="center"/>
          </w:tcPr>
          <w:p w14:paraId="20E9CB5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评分人签字</w:t>
            </w:r>
          </w:p>
        </w:tc>
      </w:tr>
      <w:tr w14:paraId="70C47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04" w:type="dxa"/>
            <w:vAlign w:val="center"/>
          </w:tcPr>
          <w:p w14:paraId="45B6E894">
            <w:pPr>
              <w:pStyle w:val="14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784" w:type="dxa"/>
            <w:vAlign w:val="center"/>
          </w:tcPr>
          <w:p w14:paraId="2029C151">
            <w:pPr>
              <w:pStyle w:val="14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7" w:type="dxa"/>
            <w:vAlign w:val="center"/>
          </w:tcPr>
          <w:p w14:paraId="43BC99E1">
            <w:pPr>
              <w:pStyle w:val="14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汇报人</w:t>
            </w:r>
          </w:p>
        </w:tc>
        <w:tc>
          <w:tcPr>
            <w:tcW w:w="2540" w:type="dxa"/>
            <w:gridSpan w:val="2"/>
            <w:vAlign w:val="center"/>
          </w:tcPr>
          <w:p w14:paraId="3F26103D">
            <w:pPr>
              <w:pStyle w:val="14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0DDDCED9">
            <w:pPr>
              <w:pStyle w:val="14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E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004" w:type="dxa"/>
            <w:vAlign w:val="center"/>
          </w:tcPr>
          <w:p w14:paraId="591BFC8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评价要素</w:t>
            </w:r>
          </w:p>
        </w:tc>
        <w:tc>
          <w:tcPr>
            <w:tcW w:w="3784" w:type="dxa"/>
            <w:vAlign w:val="center"/>
          </w:tcPr>
          <w:p w14:paraId="41B68341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评价指标</w:t>
            </w:r>
          </w:p>
        </w:tc>
        <w:tc>
          <w:tcPr>
            <w:tcW w:w="3947" w:type="dxa"/>
            <w:vAlign w:val="center"/>
          </w:tcPr>
          <w:p w14:paraId="50EB4366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1246" w:type="dxa"/>
            <w:vAlign w:val="center"/>
          </w:tcPr>
          <w:p w14:paraId="475504B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满分分值</w:t>
            </w:r>
          </w:p>
        </w:tc>
        <w:tc>
          <w:tcPr>
            <w:tcW w:w="1294" w:type="dxa"/>
            <w:vAlign w:val="center"/>
          </w:tcPr>
          <w:p w14:paraId="6AF5B5F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9" w:type="dxa"/>
            <w:vMerge w:val="continue"/>
            <w:vAlign w:val="center"/>
          </w:tcPr>
          <w:p w14:paraId="01557F8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1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004" w:type="dxa"/>
            <w:vMerge w:val="restart"/>
            <w:vAlign w:val="center"/>
          </w:tcPr>
          <w:p w14:paraId="571C7E6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专家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打分</w:t>
            </w:r>
          </w:p>
        </w:tc>
        <w:tc>
          <w:tcPr>
            <w:tcW w:w="3784" w:type="dxa"/>
            <w:vAlign w:val="center"/>
          </w:tcPr>
          <w:p w14:paraId="393CC53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布局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研究方向和所解决关键问题</w:t>
            </w:r>
          </w:p>
        </w:tc>
        <w:tc>
          <w:tcPr>
            <w:tcW w:w="3947" w:type="dxa"/>
            <w:vMerge w:val="restart"/>
            <w:vAlign w:val="center"/>
          </w:tcPr>
          <w:p w14:paraId="3B5B090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紧扣“针对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福建省和泉州市石化产业转型升级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需求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”进行阐述，逻辑严密、表述可信、语句通顺。</w:t>
            </w:r>
          </w:p>
        </w:tc>
        <w:tc>
          <w:tcPr>
            <w:tcW w:w="1246" w:type="dxa"/>
            <w:vAlign w:val="center"/>
          </w:tcPr>
          <w:p w14:paraId="0764FCA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94" w:type="dxa"/>
            <w:vAlign w:val="center"/>
          </w:tcPr>
          <w:p w14:paraId="3A67210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804DE7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C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4" w:type="dxa"/>
            <w:vMerge w:val="continue"/>
            <w:vAlign w:val="center"/>
          </w:tcPr>
          <w:p w14:paraId="0BF7BAC4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vAlign w:val="center"/>
          </w:tcPr>
          <w:p w14:paraId="1DFF894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建设水平</w:t>
            </w:r>
          </w:p>
        </w:tc>
        <w:tc>
          <w:tcPr>
            <w:tcW w:w="3947" w:type="dxa"/>
            <w:vMerge w:val="continue"/>
            <w:vAlign w:val="center"/>
          </w:tcPr>
          <w:p w14:paraId="42866F96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 w14:paraId="024814D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294" w:type="dxa"/>
            <w:vAlign w:val="center"/>
          </w:tcPr>
          <w:p w14:paraId="2D93E8FB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1BF36B0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08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04" w:type="dxa"/>
            <w:vMerge w:val="continue"/>
            <w:vAlign w:val="center"/>
          </w:tcPr>
          <w:p w14:paraId="60A73D8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vAlign w:val="center"/>
          </w:tcPr>
          <w:p w14:paraId="44ABD3C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未来发展前景</w:t>
            </w:r>
          </w:p>
        </w:tc>
        <w:tc>
          <w:tcPr>
            <w:tcW w:w="3947" w:type="dxa"/>
            <w:vMerge w:val="continue"/>
            <w:vAlign w:val="center"/>
          </w:tcPr>
          <w:p w14:paraId="6DA369D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vAlign w:val="center"/>
          </w:tcPr>
          <w:p w14:paraId="1D728A95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94" w:type="dxa"/>
            <w:vAlign w:val="center"/>
          </w:tcPr>
          <w:p w14:paraId="35C48230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vMerge w:val="continue"/>
            <w:vAlign w:val="center"/>
          </w:tcPr>
          <w:p w14:paraId="0D3F37F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A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3004" w:type="dxa"/>
            <w:shd w:val="clear" w:color="auto" w:fill="auto"/>
            <w:vAlign w:val="center"/>
          </w:tcPr>
          <w:p w14:paraId="7D839ED7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研究成果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计算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49A6D028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取得的研究成果</w:t>
            </w:r>
          </w:p>
          <w:p w14:paraId="1A891EB9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《清源创新实验室科研工作量计算方案》</w:t>
            </w:r>
          </w:p>
        </w:tc>
        <w:tc>
          <w:tcPr>
            <w:tcW w:w="3947" w:type="dxa"/>
            <w:shd w:val="clear" w:color="auto" w:fill="FFFFFF"/>
            <w:vAlign w:val="center"/>
          </w:tcPr>
          <w:p w14:paraId="61796D6F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科研与知识产权部依据《清源创新实验室科研工作量计算方案》，对科研团队所完成的各项研究成果、承担的项目等进行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工作量测算。本部分分数占总分数的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0%，测算出的工作量按得分最高者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0分计，其余同比例转换成百分制分数。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446AF92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66C39CF2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（由科研与知识产权部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，并附计算依据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9" w:type="dxa"/>
            <w:shd w:val="clear" w:color="auto" w:fill="FFFFFF"/>
            <w:vAlign w:val="center"/>
          </w:tcPr>
          <w:p w14:paraId="3D722E2F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（由科研与知识产权部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344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004" w:type="dxa"/>
            <w:shd w:val="clear" w:color="auto" w:fill="auto"/>
            <w:vAlign w:val="center"/>
          </w:tcPr>
          <w:p w14:paraId="7E366CBA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4" w:type="dxa"/>
            <w:shd w:val="clear" w:color="auto" w:fill="auto"/>
            <w:vAlign w:val="center"/>
          </w:tcPr>
          <w:p w14:paraId="54846AB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47" w:type="dxa"/>
            <w:shd w:val="clear" w:color="auto" w:fill="FFFFFF"/>
            <w:vAlign w:val="center"/>
          </w:tcPr>
          <w:p w14:paraId="3431CD3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246" w:type="dxa"/>
            <w:shd w:val="clear" w:color="auto" w:fill="FFFFFF"/>
            <w:vAlign w:val="center"/>
          </w:tcPr>
          <w:p w14:paraId="266DFDDD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94" w:type="dxa"/>
            <w:shd w:val="clear" w:color="auto" w:fill="FFFFFF"/>
            <w:vAlign w:val="center"/>
          </w:tcPr>
          <w:p w14:paraId="6A77D993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shd w:val="clear" w:color="auto" w:fill="FFFFFF"/>
            <w:vAlign w:val="center"/>
          </w:tcPr>
          <w:p w14:paraId="79EE8A7E"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hd w:val="clear" w:color="auto" w:fill="FDFDF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110476">
      <w:pPr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4EC7E0CD">
      <w:pPr>
        <w:rPr>
          <w:rFonts w:ascii="Times New Roman" w:hAnsi="Times New Roman" w:eastAsia="黑体" w:cs="Times New Roman"/>
          <w:color w:val="000000"/>
          <w:kern w:val="44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2D5F03-9960-46BB-8C4A-0483723F61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EFFB9B-60FB-4B23-BB22-6775572839F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0B9584E-7854-4D05-A796-5DF2556A8F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410816C-2C66-433F-BD5F-A8765181C3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4458A14-4D1E-4A6A-A63B-BBD04EB87A5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97888390-2ADA-4041-B1E4-0E7392F7BF6D}"/>
  </w:font>
  <w:font w:name="___WRD_EMBED_SUB_41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7530004A-C5DB-4D58-9DD1-4A19F83A55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3184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B9534"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B9534"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880A6F"/>
    <w:multiLevelType w:val="multilevel"/>
    <w:tmpl w:val="29880A6F"/>
    <w:lvl w:ilvl="0" w:tentative="0">
      <w:start w:val="1"/>
      <w:numFmt w:val="chineseCountingThousand"/>
      <w:lvlText w:val="第%1章"/>
      <w:lvlJc w:val="center"/>
      <w:pPr>
        <w:ind w:left="0" w:firstLine="0"/>
      </w:pPr>
    </w:lvl>
    <w:lvl w:ilvl="1" w:tentative="0">
      <w:start w:val="1"/>
      <w:numFmt w:val="chineseCountingThousand"/>
      <w:lvlRestart w:val="0"/>
      <w:pStyle w:val="2"/>
      <w:lvlText w:val="第%2条"/>
      <w:lvlJc w:val="left"/>
      <w:pPr>
        <w:ind w:left="392" w:firstLine="601"/>
      </w:pPr>
      <w:rPr>
        <w:rFonts w:hint="eastAsia"/>
        <w:b/>
        <w:bCs/>
      </w:rPr>
    </w:lvl>
    <w:lvl w:ilvl="2" w:tentative="0">
      <w:start w:val="1"/>
      <w:numFmt w:val="chineseCountingThousand"/>
      <w:lvlText w:val="(%3) "/>
      <w:lvlJc w:val="left"/>
      <w:pPr>
        <w:tabs>
          <w:tab w:val="left" w:pos="1247"/>
        </w:tabs>
        <w:ind w:left="0" w:firstLine="601"/>
      </w:pPr>
    </w:lvl>
    <w:lvl w:ilvl="3" w:tentative="0">
      <w:start w:val="1"/>
      <w:numFmt w:val="decimal"/>
      <w:lvlText w:val="%4 "/>
      <w:lvlJc w:val="left"/>
      <w:pPr>
        <w:tabs>
          <w:tab w:val="left" w:pos="1021"/>
        </w:tabs>
        <w:ind w:left="0" w:firstLine="601"/>
      </w:pPr>
    </w:lvl>
    <w:lvl w:ilvl="4" w:tentative="0">
      <w:start w:val="1"/>
      <w:numFmt w:val="decimal"/>
      <w:lvlText w:val="(%5) "/>
      <w:lvlJc w:val="left"/>
      <w:pPr>
        <w:ind w:left="0" w:firstLine="601"/>
      </w:pPr>
    </w:lvl>
    <w:lvl w:ilvl="5" w:tentative="0">
      <w:start w:val="1"/>
      <w:numFmt w:val="decimal"/>
      <w:lvlText w:val="%1.%2.%3.%4.%5.%6"/>
      <w:lvlJc w:val="left"/>
      <w:pPr>
        <w:ind w:left="0" w:firstLine="601"/>
      </w:pPr>
    </w:lvl>
    <w:lvl w:ilvl="6" w:tentative="0">
      <w:start w:val="1"/>
      <w:numFmt w:val="decimal"/>
      <w:lvlText w:val="%1.%2.%3.%4.%5.%6.%7"/>
      <w:lvlJc w:val="left"/>
      <w:pPr>
        <w:ind w:left="0" w:firstLine="601"/>
      </w:pPr>
    </w:lvl>
    <w:lvl w:ilvl="7" w:tentative="0">
      <w:start w:val="1"/>
      <w:numFmt w:val="decimal"/>
      <w:lvlText w:val="%1.%2.%3.%4.%5.%6.%7.%8"/>
      <w:lvlJc w:val="left"/>
      <w:pPr>
        <w:ind w:left="0" w:firstLine="601"/>
      </w:pPr>
    </w:lvl>
    <w:lvl w:ilvl="8" w:tentative="0">
      <w:start w:val="1"/>
      <w:numFmt w:val="decimal"/>
      <w:lvlText w:val="%1.%2.%3.%4.%5.%6.%7.%8.%9"/>
      <w:lvlJc w:val="left"/>
      <w:pPr>
        <w:ind w:left="0" w:firstLine="601"/>
      </w:pPr>
    </w:lvl>
  </w:abstractNum>
  <w:abstractNum w:abstractNumId="1">
    <w:nsid w:val="5F5F9EAA"/>
    <w:multiLevelType w:val="singleLevel"/>
    <w:tmpl w:val="5F5F9EA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yOGE4OWYyOTBlNjRlYTMyODM3YTZhMTE3NGIwMWMifQ=="/>
  </w:docVars>
  <w:rsids>
    <w:rsidRoot w:val="7FDB0D39"/>
    <w:rsid w:val="000220B0"/>
    <w:rsid w:val="001E31BD"/>
    <w:rsid w:val="00275EDC"/>
    <w:rsid w:val="002E3829"/>
    <w:rsid w:val="003A295C"/>
    <w:rsid w:val="00447D01"/>
    <w:rsid w:val="004B12EE"/>
    <w:rsid w:val="00541F5D"/>
    <w:rsid w:val="005C3107"/>
    <w:rsid w:val="005D32D1"/>
    <w:rsid w:val="005E2EAF"/>
    <w:rsid w:val="006A398A"/>
    <w:rsid w:val="006F5009"/>
    <w:rsid w:val="0077325A"/>
    <w:rsid w:val="008705A9"/>
    <w:rsid w:val="00945A64"/>
    <w:rsid w:val="00953342"/>
    <w:rsid w:val="00A02C07"/>
    <w:rsid w:val="00A632D1"/>
    <w:rsid w:val="00A864AD"/>
    <w:rsid w:val="00AA274E"/>
    <w:rsid w:val="00B70991"/>
    <w:rsid w:val="00C1379F"/>
    <w:rsid w:val="00CC215D"/>
    <w:rsid w:val="00D14452"/>
    <w:rsid w:val="00E763C9"/>
    <w:rsid w:val="00F57770"/>
    <w:rsid w:val="00FC0311"/>
    <w:rsid w:val="019C5943"/>
    <w:rsid w:val="030A23FA"/>
    <w:rsid w:val="04A9250C"/>
    <w:rsid w:val="04AE680E"/>
    <w:rsid w:val="05C32E69"/>
    <w:rsid w:val="05FB22B2"/>
    <w:rsid w:val="063B3638"/>
    <w:rsid w:val="0647171C"/>
    <w:rsid w:val="06A25465"/>
    <w:rsid w:val="0891753F"/>
    <w:rsid w:val="09995286"/>
    <w:rsid w:val="0A20501F"/>
    <w:rsid w:val="0B52745A"/>
    <w:rsid w:val="0BFC5617"/>
    <w:rsid w:val="0CC51EAD"/>
    <w:rsid w:val="0D611BD6"/>
    <w:rsid w:val="0D9D110D"/>
    <w:rsid w:val="0E211365"/>
    <w:rsid w:val="0F1F58A5"/>
    <w:rsid w:val="0F4E7F38"/>
    <w:rsid w:val="0FCB1589"/>
    <w:rsid w:val="111E1B8C"/>
    <w:rsid w:val="11A2456B"/>
    <w:rsid w:val="126D7E96"/>
    <w:rsid w:val="12B5207C"/>
    <w:rsid w:val="13853312"/>
    <w:rsid w:val="14861F22"/>
    <w:rsid w:val="148F7029"/>
    <w:rsid w:val="14B52807"/>
    <w:rsid w:val="14C328CF"/>
    <w:rsid w:val="14D233B9"/>
    <w:rsid w:val="152F75BF"/>
    <w:rsid w:val="15806971"/>
    <w:rsid w:val="15AE7982"/>
    <w:rsid w:val="15E307B6"/>
    <w:rsid w:val="15FC6940"/>
    <w:rsid w:val="162E2871"/>
    <w:rsid w:val="1659103C"/>
    <w:rsid w:val="17E719F4"/>
    <w:rsid w:val="191073A9"/>
    <w:rsid w:val="1A78230D"/>
    <w:rsid w:val="1BC801E1"/>
    <w:rsid w:val="1D322C47"/>
    <w:rsid w:val="1E827BFE"/>
    <w:rsid w:val="1EEE25C3"/>
    <w:rsid w:val="1EFC0C86"/>
    <w:rsid w:val="1FD60202"/>
    <w:rsid w:val="224E2AC9"/>
    <w:rsid w:val="249B37C8"/>
    <w:rsid w:val="25F767DC"/>
    <w:rsid w:val="260809E9"/>
    <w:rsid w:val="26431A21"/>
    <w:rsid w:val="265E4AAD"/>
    <w:rsid w:val="26A06E73"/>
    <w:rsid w:val="26B41E2F"/>
    <w:rsid w:val="275B723E"/>
    <w:rsid w:val="2ABC4498"/>
    <w:rsid w:val="2B856638"/>
    <w:rsid w:val="2C015381"/>
    <w:rsid w:val="2CB73169"/>
    <w:rsid w:val="2CCA10FA"/>
    <w:rsid w:val="2D616C31"/>
    <w:rsid w:val="2D67693D"/>
    <w:rsid w:val="2EA941EF"/>
    <w:rsid w:val="2EC4391B"/>
    <w:rsid w:val="30641221"/>
    <w:rsid w:val="30AB4D93"/>
    <w:rsid w:val="314550AB"/>
    <w:rsid w:val="32870EE7"/>
    <w:rsid w:val="3380328E"/>
    <w:rsid w:val="3381002D"/>
    <w:rsid w:val="3387267D"/>
    <w:rsid w:val="33A27E71"/>
    <w:rsid w:val="33ED56C2"/>
    <w:rsid w:val="34617F71"/>
    <w:rsid w:val="3623361D"/>
    <w:rsid w:val="372D6E3F"/>
    <w:rsid w:val="395B4E7C"/>
    <w:rsid w:val="39FF676A"/>
    <w:rsid w:val="3A0478ED"/>
    <w:rsid w:val="3A810811"/>
    <w:rsid w:val="3C4542ED"/>
    <w:rsid w:val="3E2C636E"/>
    <w:rsid w:val="3EA846BF"/>
    <w:rsid w:val="3FF81676"/>
    <w:rsid w:val="3FF878C8"/>
    <w:rsid w:val="400268CC"/>
    <w:rsid w:val="400A2DD3"/>
    <w:rsid w:val="401872FD"/>
    <w:rsid w:val="409F7D44"/>
    <w:rsid w:val="40D41DD9"/>
    <w:rsid w:val="40DC6E10"/>
    <w:rsid w:val="41D93B3D"/>
    <w:rsid w:val="42B86E9B"/>
    <w:rsid w:val="436A4639"/>
    <w:rsid w:val="438374A9"/>
    <w:rsid w:val="441822E7"/>
    <w:rsid w:val="44511355"/>
    <w:rsid w:val="466965F4"/>
    <w:rsid w:val="46AC79A8"/>
    <w:rsid w:val="474B29D4"/>
    <w:rsid w:val="480F755D"/>
    <w:rsid w:val="481334F1"/>
    <w:rsid w:val="48873072"/>
    <w:rsid w:val="48931F3C"/>
    <w:rsid w:val="498E6BA8"/>
    <w:rsid w:val="4B6978CC"/>
    <w:rsid w:val="4B9C3950"/>
    <w:rsid w:val="4BF03B4A"/>
    <w:rsid w:val="4C1134CD"/>
    <w:rsid w:val="4C1D213E"/>
    <w:rsid w:val="4D1B2411"/>
    <w:rsid w:val="4E6B362D"/>
    <w:rsid w:val="4E760336"/>
    <w:rsid w:val="4EC54E1A"/>
    <w:rsid w:val="4ECC7F56"/>
    <w:rsid w:val="526B31C4"/>
    <w:rsid w:val="53113E22"/>
    <w:rsid w:val="53FF6083"/>
    <w:rsid w:val="54613836"/>
    <w:rsid w:val="54814806"/>
    <w:rsid w:val="5517141D"/>
    <w:rsid w:val="562B36A3"/>
    <w:rsid w:val="572D17AE"/>
    <w:rsid w:val="573C4C3F"/>
    <w:rsid w:val="58E93DFA"/>
    <w:rsid w:val="59E00D5A"/>
    <w:rsid w:val="5AB67D0C"/>
    <w:rsid w:val="5B8D46B2"/>
    <w:rsid w:val="5CEE7C31"/>
    <w:rsid w:val="5DD25566"/>
    <w:rsid w:val="5E4E141F"/>
    <w:rsid w:val="5F717FA2"/>
    <w:rsid w:val="60B82A30"/>
    <w:rsid w:val="612C27D0"/>
    <w:rsid w:val="637013A0"/>
    <w:rsid w:val="64DB4F3F"/>
    <w:rsid w:val="66714BA2"/>
    <w:rsid w:val="66A355E9"/>
    <w:rsid w:val="66A51361"/>
    <w:rsid w:val="67642FCA"/>
    <w:rsid w:val="68941085"/>
    <w:rsid w:val="68BC5088"/>
    <w:rsid w:val="695A45C9"/>
    <w:rsid w:val="695E6039"/>
    <w:rsid w:val="6A621E38"/>
    <w:rsid w:val="6A9242F2"/>
    <w:rsid w:val="6AA14535"/>
    <w:rsid w:val="6AA177F0"/>
    <w:rsid w:val="6B746516"/>
    <w:rsid w:val="6C633212"/>
    <w:rsid w:val="6C757A27"/>
    <w:rsid w:val="6D9143ED"/>
    <w:rsid w:val="6DF332FA"/>
    <w:rsid w:val="6E05302D"/>
    <w:rsid w:val="6E182D60"/>
    <w:rsid w:val="6F8561D3"/>
    <w:rsid w:val="70AA60CE"/>
    <w:rsid w:val="70FA674D"/>
    <w:rsid w:val="72A257F8"/>
    <w:rsid w:val="72E41463"/>
    <w:rsid w:val="737E3665"/>
    <w:rsid w:val="73C3376E"/>
    <w:rsid w:val="747B7BA5"/>
    <w:rsid w:val="753649D0"/>
    <w:rsid w:val="756B3B07"/>
    <w:rsid w:val="798A0023"/>
    <w:rsid w:val="7A1F0FD2"/>
    <w:rsid w:val="7AA65250"/>
    <w:rsid w:val="7B3665D4"/>
    <w:rsid w:val="7CE05937"/>
    <w:rsid w:val="7D450D50"/>
    <w:rsid w:val="7E0E55E6"/>
    <w:rsid w:val="7E621509"/>
    <w:rsid w:val="7E6D060A"/>
    <w:rsid w:val="7E8B6C36"/>
    <w:rsid w:val="7FDB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numPr>
        <w:ilvl w:val="1"/>
        <w:numId w:val="1"/>
      </w:numPr>
      <w:ind w:left="0" w:firstLine="600"/>
      <w:outlineLvl w:val="1"/>
    </w:pPr>
    <w:rPr>
      <w:rFonts w:cstheme="majorBidi"/>
      <w:bCs/>
      <w:szCs w:val="3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正文文本缩进 + 行距: 1.5 倍行距"/>
    <w:basedOn w:val="1"/>
    <w:qFormat/>
    <w:uiPriority w:val="0"/>
    <w:pPr>
      <w:spacing w:after="120"/>
      <w:ind w:left="90" w:leftChars="32" w:firstLine="560"/>
    </w:pPr>
    <w:rPr>
      <w:rFonts w:cs="宋体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5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1130</Words>
  <Characters>1193</Characters>
  <Lines>9</Lines>
  <Paragraphs>2</Paragraphs>
  <TotalTime>122</TotalTime>
  <ScaleCrop>false</ScaleCrop>
  <LinksUpToDate>false</LinksUpToDate>
  <CharactersWithSpaces>1198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2024-09-29T09:34:00Z</dcterms:created>
  <dc:creator>Lhp.</dc:creator>
  <cp:lastModifiedBy>fjxpwrr126com</cp:lastModifiedBy>
  <cp:lastPrinted>2024-09-29T08:25:00Z</cp:lastPrinted>
  <dcterms:modified xsi:type="dcterms:W3CDTF">2024-09-30T03:10:36Z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B4066E33AC89485FA795EC03B6E49ECC_13</vt:lpwstr>
  </property>
</Properties>
</file>