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w:t>
      </w: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新实验室制备型气相色谱仪需求</w:t>
      </w:r>
      <w:r>
        <w:rPr>
          <w:rFonts w:hint="eastAsia" w:ascii="方正小标宋简体" w:hAnsi="方正小标宋简体" w:eastAsia="方正小标宋简体" w:cs="方正小标宋简体"/>
          <w:b/>
          <w:bCs/>
          <w:color w:val="000000"/>
          <w:sz w:val="36"/>
          <w:szCs w:val="36"/>
        </w:rPr>
        <w:t>概况</w:t>
      </w:r>
    </w:p>
    <w:p>
      <w:pPr>
        <w:widowControl/>
        <w:snapToGrid w:val="0"/>
        <w:spacing w:line="276" w:lineRule="auto"/>
        <w:ind w:firstLine="480" w:firstLineChars="200"/>
        <w:jc w:val="left"/>
        <w:rPr>
          <w:rFonts w:ascii="Arial" w:hAnsi="Arial" w:eastAsia="宋体" w:cs="Arial"/>
          <w:kern w:val="0"/>
          <w:sz w:val="24"/>
        </w:rPr>
      </w:pPr>
      <w:r>
        <w:rPr>
          <w:rFonts w:ascii="Arial" w:hAnsi="Arial" w:eastAsia="宋体" w:cs="Arial"/>
          <w:kern w:val="0"/>
          <w:sz w:val="24"/>
        </w:rPr>
        <w:t>一、项目概况（采购标的）</w:t>
      </w:r>
    </w:p>
    <w:p>
      <w:pPr>
        <w:adjustRightInd w:val="0"/>
        <w:spacing w:line="340" w:lineRule="exact"/>
        <w:ind w:firstLine="480" w:firstLineChars="200"/>
        <w:rPr>
          <w:rFonts w:ascii="Arial" w:hAnsi="Arial" w:eastAsia="宋体" w:cs="Arial"/>
          <w:sz w:val="24"/>
        </w:rPr>
      </w:pPr>
      <w:r>
        <w:rPr>
          <w:rFonts w:ascii="Arial" w:hAnsi="Arial" w:eastAsia="宋体" w:cs="Arial"/>
          <w:sz w:val="24"/>
        </w:rPr>
        <w:t>本项目为</w:t>
      </w:r>
      <w:r>
        <w:rPr>
          <w:rFonts w:hint="eastAsia" w:ascii="Arial" w:hAnsi="Arial" w:cs="Arial"/>
          <w:sz w:val="24"/>
        </w:rPr>
        <w:t>制备型气相色谱仪</w:t>
      </w:r>
      <w:r>
        <w:rPr>
          <w:rFonts w:ascii="Arial" w:hAnsi="Arial" w:eastAsia="宋体" w:cs="Arial"/>
          <w:sz w:val="24"/>
        </w:rPr>
        <w:t>采购。项目</w:t>
      </w:r>
      <w:r>
        <w:rPr>
          <w:rFonts w:hint="eastAsia" w:ascii="Arial" w:hAnsi="Arial" w:eastAsia="宋体" w:cs="Arial"/>
          <w:sz w:val="24"/>
        </w:rPr>
        <w:t>研究中</w:t>
      </w:r>
      <w:r>
        <w:rPr>
          <w:rFonts w:ascii="Arial" w:hAnsi="Arial" w:eastAsia="宋体" w:cs="Arial"/>
          <w:sz w:val="24"/>
        </w:rPr>
        <w:t>需要对</w:t>
      </w:r>
      <w:bookmarkStart w:id="0" w:name="_Hlk89529265"/>
      <w:r>
        <w:rPr>
          <w:rFonts w:ascii="Arial" w:hAnsi="Arial" w:eastAsia="宋体" w:cs="Arial"/>
          <w:sz w:val="24"/>
        </w:rPr>
        <w:t>聚烯烃材料</w:t>
      </w:r>
      <w:r>
        <w:rPr>
          <w:rFonts w:hint="eastAsia" w:ascii="Arial" w:hAnsi="Arial" w:eastAsia="宋体" w:cs="Arial"/>
          <w:sz w:val="24"/>
        </w:rPr>
        <w:t>、石油化工产品中的</w:t>
      </w:r>
      <w:r>
        <w:rPr>
          <w:rFonts w:ascii="Arial" w:hAnsi="Arial" w:eastAsia="宋体" w:cs="Arial"/>
          <w:sz w:val="24"/>
        </w:rPr>
        <w:t>微量</w:t>
      </w:r>
      <w:r>
        <w:rPr>
          <w:rFonts w:hint="eastAsia" w:ascii="Arial" w:hAnsi="Arial" w:eastAsia="宋体" w:cs="Arial"/>
          <w:sz w:val="24"/>
        </w:rPr>
        <w:t>或痕量</w:t>
      </w:r>
      <w:r>
        <w:rPr>
          <w:rFonts w:ascii="Arial" w:hAnsi="Arial" w:eastAsia="宋体" w:cs="Arial"/>
          <w:sz w:val="24"/>
        </w:rPr>
        <w:t>物质</w:t>
      </w:r>
      <w:r>
        <w:rPr>
          <w:rFonts w:hint="eastAsia" w:ascii="Arial" w:hAnsi="Arial" w:eastAsia="宋体" w:cs="Arial"/>
          <w:sz w:val="24"/>
        </w:rPr>
        <w:t>进行富集、提纯</w:t>
      </w:r>
      <w:r>
        <w:rPr>
          <w:rFonts w:ascii="Arial" w:hAnsi="Arial" w:eastAsia="宋体" w:cs="Arial"/>
          <w:sz w:val="24"/>
        </w:rPr>
        <w:t>。</w:t>
      </w:r>
      <w:r>
        <w:rPr>
          <w:rFonts w:hint="eastAsia" w:ascii="Arial" w:hAnsi="Arial" w:eastAsia="宋体" w:cs="Arial"/>
          <w:sz w:val="24"/>
        </w:rPr>
        <w:t>其</w:t>
      </w:r>
      <w:r>
        <w:rPr>
          <w:rFonts w:ascii="Arial" w:hAnsi="Arial" w:eastAsia="宋体" w:cs="Arial"/>
          <w:sz w:val="24"/>
        </w:rPr>
        <w:t>微量</w:t>
      </w:r>
      <w:r>
        <w:rPr>
          <w:rFonts w:hint="eastAsia" w:ascii="Arial" w:hAnsi="Arial" w:eastAsia="宋体" w:cs="Arial"/>
          <w:sz w:val="24"/>
        </w:rPr>
        <w:t>或痕量</w:t>
      </w:r>
      <w:r>
        <w:rPr>
          <w:rFonts w:ascii="Arial" w:hAnsi="Arial" w:eastAsia="宋体" w:cs="Arial"/>
          <w:sz w:val="24"/>
        </w:rPr>
        <w:t>物质</w:t>
      </w:r>
      <w:r>
        <w:rPr>
          <w:rFonts w:hint="eastAsia" w:ascii="Arial" w:hAnsi="Arial" w:eastAsia="宋体" w:cs="Arial"/>
          <w:sz w:val="24"/>
        </w:rPr>
        <w:t>的纯度和浓度得到了提升，可以满足后续红外、核磁等测试的要求，能够进一步对未知物中的单一组分的化学结构进行更精准的定性；也可以利用该设备对复杂样品中的有效成分进行富集提纯，满足后续研究中对实验样品浓度的要求</w:t>
      </w:r>
      <w:bookmarkEnd w:id="0"/>
      <w:r>
        <w:rPr>
          <w:rFonts w:ascii="Arial" w:hAnsi="Arial" w:eastAsia="宋体" w:cs="Arial"/>
          <w:sz w:val="24"/>
        </w:rPr>
        <w:t>。拟采购的</w:t>
      </w:r>
      <w:r>
        <w:rPr>
          <w:rFonts w:hint="eastAsia" w:ascii="Arial" w:hAnsi="Arial" w:cs="Arial"/>
          <w:sz w:val="24"/>
        </w:rPr>
        <w:t>制备型气相色谱仪</w:t>
      </w:r>
      <w:r>
        <w:rPr>
          <w:rFonts w:ascii="Arial" w:hAnsi="Arial" w:eastAsia="宋体" w:cs="Arial"/>
          <w:sz w:val="24"/>
        </w:rPr>
        <w:t>在项目中承担聚烯烃材料、</w:t>
      </w:r>
      <w:r>
        <w:rPr>
          <w:rFonts w:hint="eastAsia" w:ascii="Arial" w:hAnsi="Arial" w:eastAsia="宋体" w:cs="Arial"/>
          <w:sz w:val="24"/>
        </w:rPr>
        <w:t>石油化工产品中</w:t>
      </w:r>
      <w:r>
        <w:rPr>
          <w:rFonts w:ascii="Arial" w:hAnsi="Arial" w:eastAsia="宋体" w:cs="Arial"/>
          <w:sz w:val="24"/>
        </w:rPr>
        <w:t>微量</w:t>
      </w:r>
      <w:r>
        <w:rPr>
          <w:rFonts w:hint="eastAsia" w:ascii="Arial" w:hAnsi="Arial" w:eastAsia="宋体" w:cs="Arial"/>
          <w:sz w:val="24"/>
        </w:rPr>
        <w:t>或痕量</w:t>
      </w:r>
      <w:r>
        <w:rPr>
          <w:rFonts w:ascii="Arial" w:hAnsi="Arial" w:eastAsia="宋体" w:cs="Arial"/>
          <w:sz w:val="24"/>
        </w:rPr>
        <w:t>物质的检测任务</w:t>
      </w:r>
      <w:r>
        <w:rPr>
          <w:rFonts w:hint="eastAsia" w:ascii="Arial" w:hAnsi="Arial" w:eastAsia="宋体" w:cs="Arial"/>
          <w:sz w:val="24"/>
        </w:rPr>
        <w:t>，并制备高纯化的标准物质。</w:t>
      </w:r>
    </w:p>
    <w:p>
      <w:pPr>
        <w:rPr>
          <w:rFonts w:ascii="Arial" w:hAnsi="Arial" w:eastAsia="宋体" w:cs="Arial"/>
          <w:kern w:val="0"/>
          <w:sz w:val="24"/>
        </w:rPr>
      </w:pPr>
      <w:r>
        <w:rPr>
          <w:rFonts w:ascii="Arial" w:hAnsi="Arial" w:eastAsia="宋体" w:cs="Arial"/>
          <w:kern w:val="0"/>
          <w:sz w:val="24"/>
        </w:rPr>
        <w:t xml:space="preserve">    二、技术和服务要求</w:t>
      </w:r>
    </w:p>
    <w:p>
      <w:pPr>
        <w:adjustRightInd w:val="0"/>
        <w:spacing w:line="340" w:lineRule="exact"/>
        <w:ind w:firstLine="482" w:firstLineChars="200"/>
        <w:rPr>
          <w:rFonts w:ascii="Arial" w:hAnsi="Arial" w:eastAsia="宋体" w:cs="Arial"/>
          <w:b/>
          <w:sz w:val="24"/>
        </w:rPr>
      </w:pPr>
      <w:r>
        <w:rPr>
          <w:rFonts w:ascii="Arial" w:hAnsi="Arial" w:eastAsia="宋体" w:cs="Arial"/>
          <w:b/>
          <w:sz w:val="24"/>
        </w:rPr>
        <w:t xml:space="preserve">（一）总体要求 </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1.1可以实现</w:t>
      </w:r>
      <w:r>
        <w:rPr>
          <w:rFonts w:ascii="Arial" w:hAnsi="Arial" w:eastAsia="宋体" w:cs="Arial"/>
          <w:sz w:val="24"/>
        </w:rPr>
        <w:t>微量</w:t>
      </w:r>
      <w:r>
        <w:rPr>
          <w:rFonts w:hint="eastAsia" w:ascii="Arial" w:hAnsi="Arial" w:eastAsia="宋体" w:cs="Arial"/>
          <w:sz w:val="24"/>
        </w:rPr>
        <w:t>或痕量</w:t>
      </w:r>
      <w:r>
        <w:rPr>
          <w:rFonts w:ascii="Arial" w:hAnsi="Arial" w:eastAsia="宋体" w:cs="Arial"/>
          <w:sz w:val="24"/>
        </w:rPr>
        <w:t>物质</w:t>
      </w:r>
      <w:r>
        <w:rPr>
          <w:rFonts w:hint="eastAsia" w:ascii="Arial" w:hAnsi="Arial" w:eastAsia="宋体" w:cs="Arial"/>
          <w:sz w:val="24"/>
        </w:rPr>
        <w:t>进行富集、提纯</w:t>
      </w:r>
      <w:r>
        <w:rPr>
          <w:rFonts w:hint="eastAsia" w:ascii="Arial" w:hAnsi="Arial" w:eastAsia="宋体" w:cs="Arial"/>
          <w:color w:val="000000"/>
          <w:sz w:val="24"/>
          <w:shd w:val="clear" w:color="auto" w:fill="FFFFFF"/>
        </w:rPr>
        <w:t>，</w:t>
      </w:r>
      <w:r>
        <w:rPr>
          <w:rFonts w:hint="eastAsia" w:ascii="Arial" w:hAnsi="Arial" w:eastAsia="宋体" w:cs="Arial"/>
          <w:sz w:val="24"/>
        </w:rPr>
        <w:t>并制备高纯化的标准物质</w:t>
      </w:r>
      <w:r>
        <w:rPr>
          <w:rFonts w:ascii="Arial" w:hAnsi="Arial" w:eastAsia="宋体" w:cs="Arial"/>
          <w:color w:val="000000"/>
          <w:sz w:val="24"/>
          <w:shd w:val="clear" w:color="auto" w:fill="FFFFFF"/>
        </w:rPr>
        <w:t xml:space="preserve">。 </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1.2可实现样品分析自动化。</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2．工作条件 </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2.1 工作电源：220V，50HZ； </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2.2 环境温度：15-35</w:t>
      </w:r>
      <w:r>
        <w:rPr>
          <w:rFonts w:hint="eastAsia" w:ascii="微软雅黑" w:hAnsi="微软雅黑" w:eastAsia="微软雅黑" w:cs="微软雅黑"/>
          <w:color w:val="000000"/>
          <w:sz w:val="24"/>
          <w:shd w:val="clear" w:color="auto" w:fill="FFFFFF"/>
        </w:rPr>
        <w:t>℃</w:t>
      </w:r>
      <w:r>
        <w:rPr>
          <w:rFonts w:ascii="Arial" w:hAnsi="Arial" w:eastAsia="宋体" w:cs="Arial"/>
          <w:color w:val="000000"/>
          <w:sz w:val="24"/>
          <w:shd w:val="clear" w:color="auto" w:fill="FFFFFF"/>
        </w:rPr>
        <w:t>；</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2.3 湿度范围：5-90%相对湿度。 </w:t>
      </w:r>
    </w:p>
    <w:p>
      <w:pPr>
        <w:adjustRightInd w:val="0"/>
        <w:spacing w:line="340" w:lineRule="exact"/>
        <w:ind w:firstLine="482" w:firstLineChars="200"/>
        <w:rPr>
          <w:rFonts w:ascii="Arial" w:hAnsi="Arial" w:eastAsia="宋体" w:cs="Arial"/>
          <w:b/>
          <w:sz w:val="24"/>
        </w:rPr>
      </w:pPr>
      <w:r>
        <w:rPr>
          <w:rFonts w:ascii="Arial" w:hAnsi="Arial" w:eastAsia="宋体" w:cs="Arial"/>
          <w:b/>
          <w:sz w:val="24"/>
        </w:rPr>
        <w:t>（二）配置要求</w:t>
      </w:r>
    </w:p>
    <w:p>
      <w:pPr>
        <w:spacing w:line="340" w:lineRule="exact"/>
        <w:ind w:firstLine="480" w:firstLineChars="200"/>
        <w:jc w:val="left"/>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3.1 </w:t>
      </w:r>
      <w:r>
        <w:rPr>
          <w:rFonts w:hint="eastAsia" w:ascii="Arial" w:hAnsi="Arial" w:eastAsia="宋体" w:cs="Arial"/>
          <w:color w:val="000000"/>
          <w:sz w:val="24"/>
          <w:shd w:val="clear" w:color="auto" w:fill="FFFFFF"/>
        </w:rPr>
        <w:t>气相色谱和质谱检测器</w:t>
      </w:r>
      <w:r>
        <w:rPr>
          <w:rFonts w:ascii="Arial" w:hAnsi="Arial" w:eastAsia="宋体" w:cs="Arial"/>
          <w:color w:val="000000"/>
          <w:sz w:val="24"/>
          <w:shd w:val="clear" w:color="auto" w:fill="FFFFFF"/>
        </w:rPr>
        <w:t xml:space="preserve">                                1套</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3.2 </w:t>
      </w:r>
      <w:r>
        <w:rPr>
          <w:rFonts w:hint="eastAsia" w:ascii="Arial" w:hAnsi="Arial" w:eastAsia="宋体" w:cs="Arial"/>
          <w:color w:val="000000"/>
          <w:sz w:val="24"/>
          <w:shd w:val="clear" w:color="auto" w:fill="FFFFFF"/>
        </w:rPr>
        <w:t xml:space="preserve">多功能自动进样 </w:t>
      </w:r>
      <w:r>
        <w:rPr>
          <w:rFonts w:ascii="Arial" w:hAnsi="Arial" w:eastAsia="宋体" w:cs="Arial"/>
          <w:color w:val="000000"/>
          <w:sz w:val="24"/>
          <w:shd w:val="clear" w:color="auto" w:fill="FFFFFF"/>
        </w:rPr>
        <w:t xml:space="preserve">                                     1套</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 xml:space="preserve">3.3 </w:t>
      </w:r>
      <w:r>
        <w:rPr>
          <w:rFonts w:hint="eastAsia" w:ascii="Arial" w:hAnsi="Arial" w:eastAsia="宋体" w:cs="Arial"/>
          <w:color w:val="000000"/>
          <w:sz w:val="24"/>
          <w:shd w:val="clear" w:color="auto" w:fill="FFFFFF"/>
        </w:rPr>
        <w:t xml:space="preserve">馏分收集器 </w:t>
      </w:r>
      <w:r>
        <w:rPr>
          <w:rFonts w:ascii="Arial" w:hAnsi="Arial" w:eastAsia="宋体" w:cs="Arial"/>
          <w:color w:val="000000"/>
          <w:sz w:val="24"/>
          <w:shd w:val="clear" w:color="auto" w:fill="FFFFFF"/>
        </w:rPr>
        <w:t xml:space="preserve">                                         1台</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3.</w:t>
      </w:r>
      <w:r>
        <w:rPr>
          <w:rFonts w:hint="eastAsia" w:ascii="Arial" w:hAnsi="Arial" w:eastAsia="宋体" w:cs="Arial"/>
          <w:color w:val="000000"/>
          <w:sz w:val="24"/>
          <w:shd w:val="clear" w:color="auto" w:fill="FFFFFF"/>
        </w:rPr>
        <w:t>4</w:t>
      </w:r>
      <w:r>
        <w:rPr>
          <w:rFonts w:ascii="Arial" w:hAnsi="Arial" w:eastAsia="宋体" w:cs="Arial"/>
          <w:color w:val="000000"/>
          <w:sz w:val="24"/>
          <w:shd w:val="clear" w:color="auto" w:fill="FFFFFF"/>
        </w:rPr>
        <w:t xml:space="preserve"> 系统操作工作软件</w:t>
      </w:r>
      <w:r>
        <w:rPr>
          <w:rFonts w:hint="eastAsia" w:ascii="Arial" w:hAnsi="Arial" w:eastAsia="宋体" w:cs="Arial"/>
          <w:color w:val="000000"/>
          <w:sz w:val="24"/>
          <w:shd w:val="clear" w:color="auto" w:fill="FFFFFF"/>
        </w:rPr>
        <w:t xml:space="preserve"> </w:t>
      </w:r>
      <w:r>
        <w:rPr>
          <w:rFonts w:ascii="Arial" w:hAnsi="Arial" w:eastAsia="宋体" w:cs="Arial"/>
          <w:color w:val="000000"/>
          <w:sz w:val="24"/>
          <w:shd w:val="clear" w:color="auto" w:fill="FFFFFF"/>
        </w:rPr>
        <w:t xml:space="preserve">                                   1套</w:t>
      </w:r>
    </w:p>
    <w:p>
      <w:pPr>
        <w:spacing w:line="340" w:lineRule="exact"/>
        <w:ind w:firstLine="480" w:firstLineChars="200"/>
        <w:rPr>
          <w:rFonts w:ascii="Arial" w:hAnsi="Arial" w:eastAsia="宋体" w:cs="Arial"/>
          <w:color w:val="000000"/>
          <w:sz w:val="24"/>
          <w:shd w:val="clear" w:color="auto" w:fill="FFFFFF"/>
        </w:rPr>
      </w:pPr>
      <w:r>
        <w:rPr>
          <w:rFonts w:ascii="Arial" w:hAnsi="Arial" w:eastAsia="宋体" w:cs="Arial"/>
          <w:color w:val="000000"/>
          <w:sz w:val="24"/>
          <w:shd w:val="clear" w:color="auto" w:fill="FFFFFF"/>
        </w:rPr>
        <w:t>3.</w:t>
      </w:r>
      <w:r>
        <w:rPr>
          <w:rFonts w:hint="eastAsia" w:ascii="Arial" w:hAnsi="Arial" w:eastAsia="宋体" w:cs="Arial"/>
          <w:color w:val="000000"/>
          <w:sz w:val="24"/>
          <w:shd w:val="clear" w:color="auto" w:fill="FFFFFF"/>
        </w:rPr>
        <w:t>5</w:t>
      </w:r>
      <w:r>
        <w:rPr>
          <w:rFonts w:ascii="Arial" w:hAnsi="Arial" w:eastAsia="宋体" w:cs="Arial"/>
          <w:color w:val="000000"/>
          <w:sz w:val="24"/>
          <w:shd w:val="clear" w:color="auto" w:fill="FFFFFF"/>
        </w:rPr>
        <w:t xml:space="preserve"> 品牌计算机和激光打印机</w:t>
      </w:r>
      <w:r>
        <w:rPr>
          <w:rFonts w:hint="eastAsia" w:ascii="Arial" w:hAnsi="Arial" w:eastAsia="宋体" w:cs="Arial"/>
          <w:color w:val="000000"/>
          <w:sz w:val="24"/>
          <w:shd w:val="clear" w:color="auto" w:fill="FFFFFF"/>
        </w:rPr>
        <w:t xml:space="preserve"> </w:t>
      </w:r>
      <w:r>
        <w:rPr>
          <w:rFonts w:ascii="Arial" w:hAnsi="Arial" w:eastAsia="宋体" w:cs="Arial"/>
          <w:color w:val="000000"/>
          <w:sz w:val="24"/>
          <w:shd w:val="clear" w:color="auto" w:fill="FFFFFF"/>
        </w:rPr>
        <w:t xml:space="preserve">                             1套</w:t>
      </w:r>
    </w:p>
    <w:p>
      <w:pPr>
        <w:spacing w:line="340" w:lineRule="exact"/>
        <w:ind w:firstLine="480" w:firstLineChars="200"/>
        <w:rPr>
          <w:rFonts w:ascii="Arial" w:hAnsi="Arial" w:eastAsia="宋体" w:cs="Arial"/>
          <w:color w:val="000000"/>
          <w:sz w:val="24"/>
          <w:highlight w:val="none"/>
          <w:shd w:val="clear" w:color="auto" w:fill="FFFFFF"/>
        </w:rPr>
      </w:pPr>
      <w:r>
        <w:rPr>
          <w:rFonts w:ascii="Arial" w:hAnsi="Arial" w:eastAsia="宋体" w:cs="Arial"/>
          <w:color w:val="000000"/>
          <w:sz w:val="24"/>
          <w:highlight w:val="none"/>
          <w:shd w:val="clear" w:color="auto" w:fill="FFFFFF"/>
        </w:rPr>
        <w:t>3.</w:t>
      </w:r>
      <w:r>
        <w:rPr>
          <w:rFonts w:hint="eastAsia" w:ascii="Arial" w:hAnsi="Arial" w:eastAsia="宋体" w:cs="Arial"/>
          <w:color w:val="000000"/>
          <w:sz w:val="24"/>
          <w:highlight w:val="none"/>
          <w:shd w:val="clear" w:color="auto" w:fill="FFFFFF"/>
        </w:rPr>
        <w:t>6</w:t>
      </w:r>
      <w:r>
        <w:rPr>
          <w:rFonts w:ascii="Arial" w:hAnsi="Arial" w:eastAsia="宋体" w:cs="Arial"/>
          <w:color w:val="000000"/>
          <w:sz w:val="24"/>
          <w:highlight w:val="none"/>
          <w:shd w:val="clear" w:color="auto" w:fill="FFFFFF"/>
        </w:rPr>
        <w:t xml:space="preserve"> 色谱耗材：色谱柱</w:t>
      </w:r>
      <w:r>
        <w:rPr>
          <w:rFonts w:hint="eastAsia" w:ascii="Arial" w:hAnsi="Arial" w:eastAsia="宋体" w:cs="Arial"/>
          <w:color w:val="000000"/>
          <w:sz w:val="24"/>
          <w:highlight w:val="none"/>
          <w:shd w:val="clear" w:color="auto" w:fill="FFFFFF"/>
          <w:lang w:val="en-US" w:eastAsia="zh-CN"/>
        </w:rPr>
        <w:t>6</w:t>
      </w:r>
      <w:r>
        <w:rPr>
          <w:rFonts w:ascii="Arial" w:hAnsi="Arial" w:eastAsia="宋体" w:cs="Arial"/>
          <w:color w:val="000000"/>
          <w:sz w:val="24"/>
          <w:highlight w:val="none"/>
          <w:shd w:val="clear" w:color="auto" w:fill="FFFFFF"/>
        </w:rPr>
        <w:t>根（型号自选）</w:t>
      </w:r>
      <w:r>
        <w:rPr>
          <w:rFonts w:hint="eastAsia" w:ascii="Arial" w:hAnsi="Arial" w:eastAsia="宋体" w:cs="Arial"/>
          <w:color w:val="000000"/>
          <w:sz w:val="24"/>
          <w:highlight w:val="none"/>
          <w:shd w:val="clear" w:color="auto" w:fill="FFFFFF"/>
        </w:rPr>
        <w:t>，</w:t>
      </w:r>
      <w:r>
        <w:rPr>
          <w:rFonts w:ascii="Arial" w:hAnsi="Arial" w:eastAsia="宋体" w:cs="Arial"/>
          <w:color w:val="000000"/>
          <w:sz w:val="24"/>
          <w:highlight w:val="none"/>
          <w:shd w:val="clear" w:color="auto" w:fill="FFFFFF"/>
        </w:rPr>
        <w:t>样品瓶</w:t>
      </w:r>
      <w:r>
        <w:rPr>
          <w:rFonts w:hint="eastAsia" w:ascii="Arial" w:hAnsi="Arial" w:eastAsia="宋体" w:cs="Arial"/>
          <w:color w:val="000000"/>
          <w:sz w:val="24"/>
          <w:highlight w:val="none"/>
          <w:shd w:val="clear" w:color="auto" w:fill="FFFFFF"/>
        </w:rPr>
        <w:t>10</w:t>
      </w:r>
      <w:r>
        <w:rPr>
          <w:rFonts w:ascii="Arial" w:hAnsi="Arial" w:eastAsia="宋体" w:cs="Arial"/>
          <w:color w:val="000000"/>
          <w:sz w:val="24"/>
          <w:highlight w:val="none"/>
          <w:shd w:val="clear" w:color="auto" w:fill="FFFFFF"/>
        </w:rPr>
        <w:t>00个(带瓶盖及垫片)</w:t>
      </w:r>
      <w:r>
        <w:rPr>
          <w:rFonts w:hint="eastAsia" w:ascii="Arial" w:hAnsi="Arial" w:eastAsia="宋体" w:cs="Arial"/>
          <w:color w:val="000000"/>
          <w:sz w:val="24"/>
          <w:highlight w:val="none"/>
          <w:shd w:val="clear" w:color="auto" w:fill="FFFFFF"/>
          <w:lang w:eastAsia="zh-CN"/>
        </w:rPr>
        <w:t>，</w:t>
      </w:r>
      <w:r>
        <w:rPr>
          <w:rFonts w:hint="eastAsia" w:ascii="Arial" w:hAnsi="Arial" w:eastAsia="宋体" w:cs="Arial"/>
          <w:color w:val="000000"/>
          <w:sz w:val="24"/>
          <w:highlight w:val="none"/>
          <w:shd w:val="clear" w:color="auto" w:fill="FFFFFF"/>
          <w:lang w:val="en-US" w:eastAsia="zh-CN"/>
        </w:rPr>
        <w:t>及提供两年耗材</w:t>
      </w:r>
      <w:r>
        <w:rPr>
          <w:rFonts w:ascii="Arial" w:hAnsi="Arial" w:eastAsia="宋体" w:cs="Arial"/>
          <w:color w:val="000000"/>
          <w:sz w:val="24"/>
          <w:highlight w:val="none"/>
          <w:shd w:val="clear" w:color="auto" w:fill="FFFFFF"/>
        </w:rPr>
        <w:t>。</w:t>
      </w:r>
    </w:p>
    <w:p>
      <w:pPr>
        <w:adjustRightInd w:val="0"/>
        <w:spacing w:line="360" w:lineRule="exact"/>
        <w:ind w:firstLine="482" w:firstLineChars="200"/>
        <w:rPr>
          <w:rFonts w:ascii="Arial" w:hAnsi="Arial" w:eastAsia="宋体" w:cs="Arial"/>
          <w:b/>
          <w:sz w:val="24"/>
        </w:rPr>
      </w:pPr>
      <w:r>
        <w:rPr>
          <w:rFonts w:ascii="Arial" w:hAnsi="Arial" w:eastAsia="宋体" w:cs="Arial"/>
          <w:b/>
          <w:sz w:val="24"/>
        </w:rPr>
        <w:t>（三） 具体技术要求</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4.1系统要求</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4.1.1 运行环境温度：15～35℃；运行环境湿度：15～90%</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4.1.2保留时间重现性&lt;0.008%，峰面积重现性&lt;0.5% RSD</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4.1.3仪器主机配有不小于7英寸电容式触摸屏界面可实时访问仪器状态、配置和流路信息。具备远程智能访问功能，可从任何浏览器（平板电脑、笔记本电脑或台式机）进行访问，无需色谱工作站即可编辑 GC 方法和序列.可以实现远程IP直连，即在浏览器直接输入色谱主机IP地址即可实现远程连接。非使用windows远程桌面登录控制仪器的电脑来实现远程控制仪器（需提供技术证明材料予以佐证）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4.1.4具有扩展的配置功能，可同时安装和运行最多两个进样口和四个检测器。仪器主机面板上有不少于6个智能钥匙接口，可以识别和记录色谱柱信息。（需提供技术证明材料予以佐证）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4.1.5 GC可在序列运行时自动执行评估，记录和评估GC 空白运行数据文件的峰面积、峰高基线噪音等，可在序列运行时自动执行检测器评估，以确保仪器和检测器的性能。仪器可以根据评估结果，选择中止或继续序列运行</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4.1.6 主机自带数据存储功能，为确保未来数据的容量，自带内存应不低于4GB</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4.1.7自带三维备件查找货号功能（须提供软件查询的截图证明）</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 柱温箱</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4.2.1操作温度：室温以上4℃～450℃，温度设置分辨率：0.1℃</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4.2.2程序升温：≥32阶/33平台</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4.2.3室温稳定性:室温每变化1℃时,柱温变化：&lt;0.01℃</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4.2.4双通道色谱柱流失补偿</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4.2.5柱温箱冷却时间：从450℃降温到50℃，不超过4分钟</w:t>
      </w:r>
    </w:p>
    <w:p>
      <w:pPr>
        <w:spacing w:line="340" w:lineRule="exact"/>
        <w:ind w:firstLine="480" w:firstLineChars="200"/>
        <w:rPr>
          <w:rFonts w:hint="eastAsia" w:ascii="Arial" w:hAnsi="Arial" w:eastAsia="宋体" w:cs="Arial"/>
          <w:color w:val="000000"/>
          <w:sz w:val="24"/>
          <w:highlight w:val="none"/>
          <w:shd w:val="clear" w:color="auto" w:fill="FFFFFF"/>
          <w:lang w:val="en-US" w:eastAsia="zh-CN"/>
        </w:rPr>
      </w:pPr>
      <w:r>
        <w:rPr>
          <w:rFonts w:hint="eastAsia" w:ascii="Arial" w:hAnsi="Arial" w:eastAsia="宋体" w:cs="Arial"/>
          <w:color w:val="000000"/>
          <w:sz w:val="24"/>
          <w:highlight w:val="none"/>
          <w:shd w:val="clear" w:color="auto" w:fill="FFFFFF"/>
        </w:rPr>
        <w:t>4.2.6最大升温速度:≥120℃/min；</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 电子气路控制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4.3.1可以安装不少于8个EPC模块，提供多达19个通道的EPC控制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4.3.2采用最新的EPC电子气路控制，控制精度0.001psi （软件和硬件上均能设定）</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4.3.3大气压力传感补偿高度或环境的变化</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4.3.4具有多种EPC操作模式——恒流、恒压、程序升流、程序升压，脉冲压力</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4.3.5可选微板流路控制系统，通过该技术可以实现色谱柱柱前、柱中、柱后反吹，可具备换柱子不卸真空功能（需提供产品微板流路控制技术的公开发行的文献证明予以佐证）。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4.4 分流/不分流毛细管进样口</w:t>
      </w:r>
      <w:r>
        <w:rPr>
          <w:rFonts w:hint="eastAsia" w:ascii="Arial" w:hAnsi="Arial" w:eastAsia="宋体" w:cs="Arial"/>
          <w:color w:val="000000"/>
          <w:sz w:val="24"/>
          <w:shd w:val="clear" w:color="auto" w:fill="FFFFFF"/>
        </w:rPr>
        <w:tab/>
      </w:r>
      <w:r>
        <w:rPr>
          <w:rFonts w:hint="eastAsia" w:ascii="Arial" w:hAnsi="Arial" w:eastAsia="宋体" w:cs="Arial"/>
          <w:color w:val="000000"/>
          <w:sz w:val="24"/>
          <w:shd w:val="clear" w:color="auto" w:fill="FFFFFF"/>
        </w:rPr>
        <w:tab/>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4.4.1最高使用温度：400℃</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4.4.2压力设定范围：0psi～100psi或更宽, 控制精度0.001psi（在控制液晶面板上，气体压力以psi为单位，必须在小数点后第3位上波动，验收指标）</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4.4.3总流量设定范围：0 ml/min～500ml/min (以N2为载气时)，0 ml/min～1250ml/min (以H2或He为载气时)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4.4.4进样口具备顶部快速翻转更换衬管功能，卡扣式设计，更换衬管无需拆卸螺丝，无需停机，在线快速完成衬管完好更换（需提供实物图片及注释予以佐证）</w:t>
      </w:r>
    </w:p>
    <w:p>
      <w:pPr>
        <w:spacing w:line="340" w:lineRule="exact"/>
        <w:ind w:firstLine="480" w:firstLineChars="200"/>
        <w:rPr>
          <w:rFonts w:hint="eastAsia" w:ascii="Arial" w:hAnsi="Arial" w:eastAsia="宋体" w:cs="Arial"/>
          <w:color w:val="000000"/>
          <w:sz w:val="24"/>
          <w:highlight w:val="none"/>
          <w:shd w:val="clear" w:color="auto" w:fill="FFFFFF"/>
          <w:lang w:eastAsia="zh-CN"/>
        </w:rPr>
      </w:pPr>
      <w:r>
        <w:rPr>
          <w:rFonts w:hint="eastAsia" w:ascii="Arial" w:hAnsi="Arial" w:eastAsia="宋体" w:cs="Arial"/>
          <w:color w:val="000000"/>
          <w:sz w:val="24"/>
          <w:highlight w:val="none"/>
          <w:shd w:val="clear" w:color="auto" w:fill="FFFFFF"/>
        </w:rPr>
        <w:t>4.5 冷进样口</w:t>
      </w:r>
      <w:r>
        <w:rPr>
          <w:rFonts w:hint="eastAsia" w:ascii="Arial" w:hAnsi="Arial" w:eastAsia="宋体" w:cs="Arial"/>
          <w:color w:val="000000"/>
          <w:sz w:val="24"/>
          <w:highlight w:val="none"/>
          <w:shd w:val="clear" w:color="auto" w:fill="FFFFFF"/>
          <w:lang w:eastAsia="zh-CN"/>
        </w:rPr>
        <w:t>（</w:t>
      </w:r>
      <w:r>
        <w:rPr>
          <w:rFonts w:hint="eastAsia" w:ascii="Arial" w:hAnsi="Arial" w:eastAsia="宋体" w:cs="Arial"/>
          <w:color w:val="000000"/>
          <w:sz w:val="24"/>
          <w:highlight w:val="none"/>
          <w:shd w:val="clear" w:color="auto" w:fill="FFFFFF"/>
          <w:lang w:val="en-US" w:eastAsia="zh-CN"/>
        </w:rPr>
        <w:t>选配</w:t>
      </w:r>
      <w:r>
        <w:rPr>
          <w:rFonts w:hint="eastAsia" w:ascii="Arial" w:hAnsi="Arial" w:eastAsia="宋体" w:cs="Arial"/>
          <w:color w:val="000000"/>
          <w:sz w:val="24"/>
          <w:highlight w:val="none"/>
          <w:shd w:val="clear" w:color="auto" w:fill="FFFFFF"/>
          <w:lang w:eastAsia="zh-CN"/>
        </w:rPr>
        <w:t>）</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4.5.1 冷进样口是程序升温进样口，进样口温度范围：-150-650℃，最小增加值：1℃</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4.5.2 可选择四种制冷方式（液氮制冷，液态CO2制冷，半导体制冷，循环冷浴制冷）</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4.5.3 升温速率：最大可达12摄氏度/秒</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4.5.4 进样口可选择有无吸附剂衬管，且可更换不同种类吸附剂，增强富集效果</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 xml:space="preserve">4.5.5 进样口具有分流/不分流、溶剂排空、大体积进样模式； </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4.5.6 无隔膜进样头设计，密封效果好，避免交叉污染。</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4.5.7 进样口后期可升级热脱附功能，与脱附室直接连接，实现无传输线，提高样品传输效率，防止交叉污染；同时配置搅拌吸附选项，用于磁力搅拌吸附萃取SBSE。</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 自动进样器</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4.6.1单套进样塔位数≥16位（2ml）</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4.6.2扩展盘：不少于150位（2ml）的方形扩展盘（样品瓶托盘数不小于3块，单块瓶位不少于50位）</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4.6.3最大进样体积：250uL</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4.6.4样品最小进样体积：10 nL</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4.6.5 配备双塔，并可双塔同时进样</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4.6.6 增配升级模块，可实现样品自动标准添加、自动在线衍生等功能（需提供制造商盖章的应用材料予以佐证）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4.6.7 自动进样器具有可升级加热/混合/条形码阅读器模块（需提供制造商盖章的应用材料）</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4.7 火焰离子化检测器（FID）</w:t>
      </w:r>
      <w:r>
        <w:rPr>
          <w:rFonts w:hint="eastAsia" w:ascii="Arial" w:hAnsi="Arial" w:eastAsia="宋体" w:cs="Arial"/>
          <w:color w:val="000000"/>
          <w:sz w:val="24"/>
          <w:shd w:val="clear" w:color="auto" w:fill="FFFFFF"/>
        </w:rPr>
        <w:tab/>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4.7.1最高使用温度450℃</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4.7.2自动灭火检测，可自动点火</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4.7.3最低检测限：&lt;1.2pg碳/秒，最高 1000 Hz 的数据采集速率适合半 峰宽仅 5 ms 的峰</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4.7.4线性动态范围：&gt;107（±10%）。全量程的数字化数据输出使得一次进样中可以对检测器的整个浓度范围（107）的峰实现定量分析</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 质谱检测器</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4.8.1 质量数范围：</w:t>
      </w:r>
      <w:r>
        <w:rPr>
          <w:rFonts w:hint="eastAsia" w:ascii="Arial" w:hAnsi="Arial" w:eastAsia="宋体" w:cs="Arial"/>
          <w:color w:val="000000"/>
          <w:sz w:val="24"/>
          <w:highlight w:val="none"/>
          <w:shd w:val="clear" w:color="auto" w:fill="FFFFFF"/>
          <w:lang w:val="en-US" w:eastAsia="zh-CN"/>
        </w:rPr>
        <w:t>1</w:t>
      </w:r>
      <w:r>
        <w:rPr>
          <w:rFonts w:hint="eastAsia" w:ascii="Arial" w:hAnsi="Arial" w:eastAsia="宋体" w:cs="Arial"/>
          <w:color w:val="000000"/>
          <w:sz w:val="24"/>
          <w:highlight w:val="none"/>
          <w:shd w:val="clear" w:color="auto" w:fill="FFFFFF"/>
        </w:rPr>
        <w:t>.6amu ～ 10</w:t>
      </w:r>
      <w:r>
        <w:rPr>
          <w:rFonts w:hint="eastAsia" w:ascii="Arial" w:hAnsi="Arial" w:eastAsia="宋体" w:cs="Arial"/>
          <w:color w:val="000000"/>
          <w:sz w:val="24"/>
          <w:highlight w:val="none"/>
          <w:shd w:val="clear" w:color="auto" w:fill="FFFFFF"/>
          <w:lang w:val="en-US" w:eastAsia="zh-CN"/>
        </w:rPr>
        <w:t>00</w:t>
      </w:r>
      <w:r>
        <w:rPr>
          <w:rFonts w:hint="eastAsia" w:ascii="Arial" w:hAnsi="Arial" w:eastAsia="宋体" w:cs="Arial"/>
          <w:color w:val="000000"/>
          <w:sz w:val="24"/>
          <w:highlight w:val="none"/>
          <w:shd w:val="clear" w:color="auto" w:fill="FFFFFF"/>
        </w:rPr>
        <w:t>amu或更宽</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4.8.2 质量轴稳定性: 优于0.10amu/48小时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4.8.3 EI灵敏度：（用HP-5MS 30mx0.25mmx0.25um 毛细柱测定）;全扫描（EI源）：1pg八氟萘（OFN），进样体积1μL,信/噪比≥5000：1；</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4.8.4 最大扫描速率：≥20,000amu/秒</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4.8.5 最低检出限（IDL）：≤10fg</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4.8.6 动态范围：全动态范围为10</w:t>
      </w:r>
      <w:r>
        <w:rPr>
          <w:rFonts w:hint="eastAsia" w:ascii="Arial" w:hAnsi="Arial" w:eastAsia="宋体" w:cs="Arial"/>
          <w:color w:val="000000"/>
          <w:sz w:val="24"/>
          <w:highlight w:val="none"/>
          <w:shd w:val="clear" w:color="auto" w:fill="FFFFFF"/>
          <w:vertAlign w:val="superscript"/>
        </w:rPr>
        <w:t>6</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4.8.7 选择离子模式检测（SIM）最多可有100组，每组最多可选择60个离子</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4.8.8 质谱工作站可根据全扫描得到的数据，自动选择目标化合物的特征离子并对其进行分组，最后保存到分析方法当中，无须手动输入</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4.8.9 具有全扫描/选择离子检测同时采集功能</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4.8.10 离子源:配有有两根长效灯丝的高效电子轰击源(EI源)，采用完全惰性的材料制成，而非采用惰性涂层,灯丝电流0μA～300μA；</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4.8.11 离子化能量：5 eV ～24</w:t>
      </w:r>
      <w:r>
        <w:rPr>
          <w:rFonts w:hint="eastAsia" w:ascii="Arial" w:hAnsi="Arial" w:eastAsia="宋体" w:cs="Arial"/>
          <w:color w:val="000000"/>
          <w:sz w:val="24"/>
          <w:highlight w:val="none"/>
          <w:shd w:val="clear" w:color="auto" w:fill="FFFFFF"/>
          <w:lang w:val="en-US" w:eastAsia="zh-CN"/>
        </w:rPr>
        <w:t xml:space="preserve">0 </w:t>
      </w:r>
      <w:r>
        <w:rPr>
          <w:rFonts w:hint="eastAsia" w:ascii="Arial" w:hAnsi="Arial" w:eastAsia="宋体" w:cs="Arial"/>
          <w:color w:val="000000"/>
          <w:sz w:val="24"/>
          <w:highlight w:val="none"/>
          <w:shd w:val="clear" w:color="auto" w:fill="FFFFFF"/>
        </w:rPr>
        <w:t>eV或更宽（需提供技术证明材料予以佐证）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w:t>
      </w:r>
      <w:r>
        <w:rPr>
          <w:rFonts w:ascii="Arial" w:hAnsi="Arial" w:eastAsia="宋体" w:cs="Arial"/>
          <w:color w:val="000000"/>
          <w:sz w:val="24"/>
          <w:shd w:val="clear" w:color="auto" w:fill="FFFFFF"/>
        </w:rPr>
        <w:t xml:space="preserve">8.12 </w:t>
      </w:r>
      <w:r>
        <w:rPr>
          <w:rFonts w:hint="eastAsia" w:ascii="Arial" w:hAnsi="Arial" w:eastAsia="宋体" w:cs="Arial"/>
          <w:color w:val="000000"/>
          <w:sz w:val="24"/>
          <w:shd w:val="clear" w:color="auto" w:fill="FFFFFF"/>
        </w:rPr>
        <w:t>离子源温度：独立控温，</w:t>
      </w:r>
      <w:r>
        <w:rPr>
          <w:rFonts w:ascii="Arial" w:hAnsi="Arial" w:eastAsia="宋体" w:cs="Arial"/>
          <w:color w:val="000000"/>
          <w:sz w:val="24"/>
          <w:shd w:val="clear" w:color="auto" w:fill="FFFFFF"/>
        </w:rPr>
        <w:t xml:space="preserve">150˚C </w:t>
      </w:r>
      <w:r>
        <w:rPr>
          <w:rFonts w:hint="eastAsia" w:ascii="Arial" w:hAnsi="Arial" w:eastAsia="宋体" w:cs="Arial"/>
          <w:color w:val="000000"/>
          <w:sz w:val="24"/>
          <w:shd w:val="clear" w:color="auto" w:fill="FFFFFF"/>
        </w:rPr>
        <w:t>～</w:t>
      </w:r>
      <w:r>
        <w:rPr>
          <w:rFonts w:ascii="Arial" w:hAnsi="Arial" w:eastAsia="宋体" w:cs="Arial"/>
          <w:color w:val="000000"/>
          <w:sz w:val="24"/>
          <w:shd w:val="clear" w:color="auto" w:fill="FFFFFF"/>
        </w:rPr>
        <w:t>350˚C</w:t>
      </w:r>
      <w:r>
        <w:rPr>
          <w:rFonts w:hint="eastAsia" w:ascii="Arial" w:hAnsi="Arial" w:eastAsia="宋体" w:cs="Arial"/>
          <w:color w:val="000000"/>
          <w:sz w:val="24"/>
          <w:shd w:val="clear" w:color="auto" w:fill="FFFFFF"/>
        </w:rPr>
        <w:t>可调</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4.8.13质量分析器：共轭双曲面四极杆，保障理想的四极杆电场；四极杆采用低膨胀率材料制成，整体镀金设计，可热清洗，配备独立控温单元，最高加热温度不低于200℃。（非预四极杆加热，需提供证明材料佐证）</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 xml:space="preserve">4.8.14 检测器：长效高能量三通道电子倍增器 </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4.8.15 气质接口温度: 独立控温，100℃～350℃或更宽</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4.8.16 分子涡轮泵抽速≥255L/S</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4.8.17 具备早期维护预报功能（EMF）</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4.8.18 支持氢气做载气，支持升级氢气惰性离子源，优化使用氢气做载气的谱图保真度。</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4.9 馏分收集系统</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4.9.1 馏分制备器在气相色谱分离后对各组分进行自动收集，备有</w:t>
      </w:r>
      <w:r>
        <w:rPr>
          <w:rFonts w:hint="eastAsia" w:ascii="Arial" w:hAnsi="Arial" w:eastAsia="宋体" w:cs="Arial"/>
          <w:color w:val="000000"/>
          <w:sz w:val="24"/>
          <w:highlight w:val="none"/>
          <w:shd w:val="clear" w:color="auto" w:fill="FFFFFF"/>
          <w:lang w:val="en-US" w:eastAsia="zh-CN"/>
        </w:rPr>
        <w:t>至少</w:t>
      </w:r>
      <w:r>
        <w:rPr>
          <w:rFonts w:hint="eastAsia" w:ascii="Arial" w:hAnsi="Arial" w:eastAsia="宋体" w:cs="Arial"/>
          <w:color w:val="000000"/>
          <w:sz w:val="24"/>
          <w:highlight w:val="none"/>
          <w:shd w:val="clear" w:color="auto" w:fill="FFFFFF"/>
        </w:rPr>
        <w:t>六个样品捕集阱和一个废弃物捕集阱；</w:t>
      </w:r>
    </w:p>
    <w:p>
      <w:pPr>
        <w:spacing w:line="340" w:lineRule="exact"/>
        <w:ind w:firstLine="480" w:firstLineChars="200"/>
        <w:rPr>
          <w:rFonts w:hint="eastAsia" w:ascii="Arial" w:hAnsi="Arial" w:eastAsia="宋体" w:cs="Arial"/>
          <w:color w:val="000000"/>
          <w:sz w:val="24"/>
          <w:highlight w:val="yellow"/>
          <w:shd w:val="clear" w:color="auto" w:fill="FFFFFF"/>
          <w:lang w:eastAsia="zh-CN"/>
        </w:rPr>
      </w:pPr>
      <w:r>
        <w:rPr>
          <w:rFonts w:hint="eastAsia" w:ascii="Arial" w:hAnsi="Arial" w:eastAsia="宋体" w:cs="Arial"/>
          <w:color w:val="000000"/>
          <w:sz w:val="24"/>
          <w:highlight w:val="none"/>
          <w:shd w:val="clear" w:color="auto" w:fill="FFFFFF"/>
        </w:rPr>
        <w:t>4.9.2</w:t>
      </w:r>
      <w:r>
        <w:rPr>
          <w:rFonts w:hint="eastAsia" w:ascii="Arial" w:hAnsi="Arial" w:eastAsia="宋体" w:cs="Arial"/>
          <w:color w:val="000000"/>
          <w:sz w:val="24"/>
          <w:highlight w:val="none"/>
          <w:shd w:val="clear" w:color="auto" w:fill="FFFFFF"/>
          <w:lang w:val="en-US" w:eastAsia="zh-CN"/>
        </w:rPr>
        <w:t>组分洗脱</w:t>
      </w:r>
      <w:r>
        <w:rPr>
          <w:rFonts w:hint="eastAsia" w:ascii="Arial" w:hAnsi="Arial" w:eastAsia="宋体" w:cs="Arial"/>
          <w:color w:val="000000"/>
          <w:sz w:val="24"/>
          <w:highlight w:val="none"/>
          <w:shd w:val="clear" w:color="auto" w:fill="FFFFFF"/>
        </w:rPr>
        <w:t>：</w:t>
      </w:r>
      <w:r>
        <w:rPr>
          <w:rFonts w:hint="eastAsia" w:ascii="Arial" w:hAnsi="Arial" w:eastAsia="宋体" w:cs="Arial"/>
          <w:color w:val="000000"/>
          <w:sz w:val="24"/>
          <w:highlight w:val="none"/>
          <w:shd w:val="clear" w:color="auto" w:fill="FFFFFF"/>
          <w:lang w:val="en-US" w:eastAsia="zh-CN"/>
        </w:rPr>
        <w:t>采用</w:t>
      </w:r>
      <w:r>
        <w:rPr>
          <w:rFonts w:hint="eastAsia" w:ascii="Arial" w:hAnsi="Arial" w:eastAsia="宋体" w:cs="Arial"/>
          <w:color w:val="000000"/>
          <w:sz w:val="24"/>
          <w:highlight w:val="none"/>
          <w:shd w:val="clear" w:color="auto" w:fill="FFFFFF"/>
        </w:rPr>
        <w:t>柱后溶剂注入</w:t>
      </w:r>
      <w:r>
        <w:rPr>
          <w:rFonts w:hint="eastAsia" w:ascii="Arial" w:hAnsi="Arial" w:eastAsia="宋体" w:cs="Arial"/>
          <w:color w:val="000000"/>
          <w:sz w:val="24"/>
          <w:highlight w:val="none"/>
          <w:shd w:val="clear" w:color="auto" w:fill="FFFFFF"/>
          <w:lang w:val="en-US" w:eastAsia="zh-CN"/>
        </w:rPr>
        <w:t>洗脱</w:t>
      </w:r>
      <w:r>
        <w:rPr>
          <w:rFonts w:hint="eastAsia" w:ascii="Arial" w:hAnsi="Arial" w:eastAsia="宋体" w:cs="Arial"/>
          <w:color w:val="000000"/>
          <w:sz w:val="24"/>
          <w:highlight w:val="none"/>
          <w:shd w:val="clear" w:color="auto" w:fill="FFFFFF"/>
        </w:rPr>
        <w:t>技术</w:t>
      </w:r>
      <w:r>
        <w:rPr>
          <w:rFonts w:hint="eastAsia" w:ascii="Arial" w:hAnsi="Arial" w:eastAsia="宋体" w:cs="Arial"/>
          <w:color w:val="000000"/>
          <w:sz w:val="24"/>
          <w:highlight w:val="none"/>
          <w:shd w:val="clear" w:color="auto" w:fill="FFFFFF"/>
          <w:lang w:eastAsia="zh-CN"/>
        </w:rPr>
        <w:t>；</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highlight w:val="none"/>
          <w:shd w:val="clear" w:color="auto" w:fill="FFFFFF"/>
          <w:lang w:val="en-US" w:eastAsia="zh-CN"/>
        </w:rPr>
        <w:t>4.</w:t>
      </w:r>
      <w:r>
        <w:rPr>
          <w:rFonts w:hint="eastAsia" w:ascii="Arial" w:hAnsi="Arial" w:eastAsia="宋体" w:cs="Arial"/>
          <w:color w:val="000000"/>
          <w:sz w:val="24"/>
          <w:highlight w:val="none"/>
          <w:shd w:val="clear" w:color="auto" w:fill="FFFFFF"/>
        </w:rPr>
        <w:t>9.3 微</w:t>
      </w:r>
      <w:r>
        <w:rPr>
          <w:rFonts w:hint="eastAsia" w:ascii="Arial" w:hAnsi="Arial" w:eastAsia="宋体" w:cs="Arial"/>
          <w:color w:val="000000"/>
          <w:sz w:val="24"/>
          <w:shd w:val="clear" w:color="auto" w:fill="FFFFFF"/>
        </w:rPr>
        <w:t>处理器控制，切换时间间隔最小0.01min，有极好的收集重现性；</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4</w:t>
      </w:r>
      <w:r>
        <w:rPr>
          <w:rFonts w:hint="eastAsia" w:ascii="Arial" w:hAnsi="Arial" w:eastAsia="宋体" w:cs="Arial"/>
          <w:color w:val="000000"/>
          <w:sz w:val="24"/>
          <w:highlight w:val="none"/>
          <w:shd w:val="clear" w:color="auto" w:fill="FFFFFF"/>
        </w:rPr>
        <w:t xml:space="preserve"> 整个样品流路无阀，无冷热点；</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5</w:t>
      </w:r>
      <w:r>
        <w:rPr>
          <w:rFonts w:hint="eastAsia" w:ascii="Arial" w:hAnsi="Arial" w:eastAsia="宋体" w:cs="Arial"/>
          <w:color w:val="000000"/>
          <w:sz w:val="24"/>
          <w:highlight w:val="none"/>
          <w:shd w:val="clear" w:color="auto" w:fill="FFFFFF"/>
        </w:rPr>
        <w:t xml:space="preserve"> 手动捕集阱操作: 简便方法的开发和优化；</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6</w:t>
      </w:r>
      <w:r>
        <w:rPr>
          <w:rFonts w:hint="eastAsia" w:ascii="Arial" w:hAnsi="Arial" w:eastAsia="宋体" w:cs="Arial"/>
          <w:color w:val="000000"/>
          <w:sz w:val="24"/>
          <w:highlight w:val="none"/>
          <w:shd w:val="clear" w:color="auto" w:fill="FFFFFF"/>
        </w:rPr>
        <w:t xml:space="preserve"> 基于Windows的软件: 友好的用户操作界面；</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7</w:t>
      </w:r>
      <w:r>
        <w:rPr>
          <w:rFonts w:hint="eastAsia" w:ascii="Arial" w:hAnsi="Arial" w:eastAsia="宋体" w:cs="Arial"/>
          <w:color w:val="000000"/>
          <w:sz w:val="24"/>
          <w:highlight w:val="none"/>
          <w:shd w:val="clear" w:color="auto" w:fill="FFFFFF"/>
        </w:rPr>
        <w:t xml:space="preserve"> 分组收集化合物: 可将化学性质接近的化合物收集在一起；</w:t>
      </w:r>
    </w:p>
    <w:p>
      <w:pPr>
        <w:spacing w:line="340" w:lineRule="exact"/>
        <w:ind w:firstLine="480" w:firstLineChars="200"/>
        <w:rPr>
          <w:rFonts w:ascii="Arial" w:hAnsi="Arial" w:eastAsia="宋体" w:cs="Arial"/>
          <w:color w:val="000000"/>
          <w:sz w:val="24"/>
          <w:highlight w:val="none"/>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8</w:t>
      </w:r>
      <w:r>
        <w:rPr>
          <w:rFonts w:hint="eastAsia" w:ascii="Arial" w:hAnsi="Arial" w:eastAsia="宋体" w:cs="Arial"/>
          <w:color w:val="000000"/>
          <w:sz w:val="24"/>
          <w:highlight w:val="none"/>
          <w:shd w:val="clear" w:color="auto" w:fill="FFFFFF"/>
        </w:rPr>
        <w:t xml:space="preserve"> 富集痕量组分: 数百次进样可进行单个化合物的多次收集；</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highlight w:val="none"/>
          <w:shd w:val="clear" w:color="auto" w:fill="FFFFFF"/>
        </w:rPr>
        <w:t>4.9.</w:t>
      </w:r>
      <w:r>
        <w:rPr>
          <w:rFonts w:hint="eastAsia" w:ascii="Arial" w:hAnsi="Arial" w:eastAsia="宋体" w:cs="Arial"/>
          <w:color w:val="000000"/>
          <w:sz w:val="24"/>
          <w:highlight w:val="none"/>
          <w:shd w:val="clear" w:color="auto" w:fill="FFFFFF"/>
          <w:lang w:val="en-US" w:eastAsia="zh-CN"/>
        </w:rPr>
        <w:t>9</w:t>
      </w:r>
      <w:r>
        <w:rPr>
          <w:rFonts w:hint="eastAsia" w:ascii="Arial" w:hAnsi="Arial" w:eastAsia="宋体" w:cs="Arial"/>
          <w:color w:val="000000"/>
          <w:sz w:val="24"/>
          <w:shd w:val="clear" w:color="auto" w:fill="FFFFFF"/>
        </w:rPr>
        <w:t xml:space="preserve"> 零死体积: 化合物在转移至捕集阱时无泄漏；</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 数据处理系统</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4.10.1气相色谱，质谱，质谱工作站之间的数据传输全部依靠自身安装的网卡实现。</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4.10.2 软件：中/英文可选三通道压力控制。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4.10.3 原装工作站软件，可手动/自动调谐，数据采集，数据检索，分析结果报告，定量分析及谱库检索功能。</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4.10.4 数据分析软件应包括常规数据和符合EPA 要求的专用环境数据处理等多种分析模式。两种模式通过软件配置互相转换，均能独立工作。</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4.10.5 最新NIST库套装</w:t>
      </w:r>
    </w:p>
    <w:p>
      <w:pPr>
        <w:spacing w:line="340" w:lineRule="exact"/>
        <w:ind w:firstLine="480" w:firstLineChars="200"/>
        <w:rPr>
          <w:rFonts w:hint="default" w:ascii="Arial" w:hAnsi="Arial" w:eastAsia="宋体" w:cs="Arial"/>
          <w:color w:val="000000"/>
          <w:sz w:val="24"/>
          <w:highlight w:val="none"/>
          <w:shd w:val="clear" w:color="auto" w:fill="FFFFFF"/>
          <w:lang w:val="en-US" w:eastAsia="zh-CN"/>
        </w:rPr>
      </w:pPr>
      <w:r>
        <w:rPr>
          <w:rFonts w:hint="eastAsia" w:ascii="Arial" w:hAnsi="Arial" w:eastAsia="宋体" w:cs="Arial"/>
          <w:color w:val="000000"/>
          <w:sz w:val="24"/>
          <w:highlight w:val="none"/>
          <w:shd w:val="clear" w:color="auto" w:fill="FFFFFF"/>
        </w:rPr>
        <w:t>4.10.6 具有保留时间锁定软件</w:t>
      </w:r>
      <w:r>
        <w:rPr>
          <w:rFonts w:hint="eastAsia" w:ascii="Arial" w:hAnsi="Arial" w:eastAsia="宋体" w:cs="Arial"/>
          <w:color w:val="000000"/>
          <w:sz w:val="24"/>
          <w:highlight w:val="none"/>
          <w:shd w:val="clear" w:color="auto" w:fill="FFFFFF"/>
          <w:lang w:val="en-US" w:eastAsia="zh-CN"/>
        </w:rPr>
        <w:t>及可视化色谱图形编辑软件。</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4.10.7 操作环境：Windows 10。</w:t>
      </w:r>
    </w:p>
    <w:p>
      <w:pPr>
        <w:spacing w:line="340" w:lineRule="exact"/>
        <w:ind w:firstLine="480" w:firstLineChars="200"/>
        <w:rPr>
          <w:rFonts w:ascii="Arial" w:hAnsi="Arial" w:eastAsia="宋体" w:cs="Arial"/>
          <w:color w:val="000000"/>
          <w:sz w:val="24"/>
          <w:shd w:val="clear" w:color="auto" w:fill="FFFFFF"/>
        </w:rPr>
      </w:pPr>
      <w:r>
        <w:rPr>
          <w:rFonts w:hint="eastAsia" w:ascii="Arial" w:hAnsi="Arial" w:eastAsia="宋体" w:cs="Arial"/>
          <w:color w:val="000000"/>
          <w:sz w:val="24"/>
          <w:shd w:val="clear" w:color="auto" w:fill="FFFFFF"/>
        </w:rPr>
        <w:t>4.10.8全中文在线帮助软件。</w:t>
      </w:r>
    </w:p>
    <w:p>
      <w:pPr>
        <w:spacing w:line="340" w:lineRule="exact"/>
        <w:ind w:firstLine="480" w:firstLineChars="200"/>
        <w:rPr>
          <w:rFonts w:ascii="Arial" w:hAnsi="Arial" w:cs="Arial"/>
          <w:color w:val="000000"/>
          <w:sz w:val="24"/>
          <w:shd w:val="clear" w:color="auto" w:fill="FFFFFF"/>
        </w:rPr>
      </w:pPr>
      <w:r>
        <w:rPr>
          <w:rFonts w:hint="eastAsia" w:ascii="Arial" w:hAnsi="Arial" w:eastAsia="宋体" w:cs="Arial"/>
          <w:color w:val="000000"/>
          <w:sz w:val="24"/>
          <w:shd w:val="clear" w:color="auto" w:fill="FFFFFF"/>
        </w:rPr>
        <w:t>4.10.9 智能预警功能，可以监控仪器状态，并以电子邮件形式发出提醒，通知您何时更换关键消耗品及执行预防性维护等。</w:t>
      </w:r>
      <w:bookmarkStart w:id="1" w:name="_GoBack"/>
      <w:bookmarkEnd w:id="1"/>
    </w:p>
    <w:p>
      <w:pPr>
        <w:spacing w:line="340" w:lineRule="exact"/>
        <w:ind w:firstLine="482" w:firstLineChars="200"/>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三 服务要求</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1.供应商应按合同规定交货期限交货。货到用户现场后，双方共同开箱验货，清点货物，供应商应保证货物完整无损。</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2.货交用户后，由用户通知供应商安装时间，供应商应在接到通知后为用户进行安装。用户需按照供应商提供的安装要求准备好系统安装条件。</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3.供应商提供的标准安装的服务内容包括：（1）仪器的安装，（2）操作软件的培训。</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4.安装调试完毕后，由双方共同验收。在确认仪器运转正常后，由双方签发验收报告。设备免费保修期（即质保期）至少一年。</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7.用户在仪器使用过程中遇到问题，厂家技术应用工程师将在第一时间内通过电话帮助客户解决问题。如果通过电话仍然无法排除故障，厂家在2个小时内做出响应，并确保技术应用工程师或维修工程师在</w:t>
      </w:r>
      <w:r>
        <w:rPr>
          <w:rFonts w:ascii="宋体" w:hAnsi="宋体" w:eastAsia="宋体" w:cs="宋体"/>
          <w:color w:val="000000"/>
          <w:sz w:val="24"/>
          <w:shd w:val="clear" w:color="auto" w:fill="FFFFFF"/>
        </w:rPr>
        <w:t>48</w:t>
      </w:r>
      <w:r>
        <w:rPr>
          <w:rFonts w:hint="eastAsia" w:ascii="宋体" w:hAnsi="宋体" w:eastAsia="宋体" w:cs="宋体"/>
          <w:color w:val="000000"/>
          <w:sz w:val="24"/>
          <w:shd w:val="clear" w:color="auto" w:fill="FFFFFF"/>
        </w:rPr>
        <w:t>小时内到达现场。</w:t>
      </w:r>
    </w:p>
    <w:p>
      <w:pPr>
        <w:spacing w:line="340" w:lineRule="exact"/>
        <w:ind w:firstLine="480" w:firstLineChars="200"/>
        <w:rPr>
          <w:b/>
          <w:color w:val="000000"/>
          <w:sz w:val="24"/>
          <w:shd w:val="clear" w:color="auto" w:fill="FFFFFF"/>
        </w:rPr>
      </w:pPr>
      <w:r>
        <w:rPr>
          <w:rFonts w:hint="eastAsia" w:ascii="宋体" w:hAnsi="宋体" w:eastAsia="宋体" w:cs="宋体"/>
          <w:color w:val="000000"/>
          <w:sz w:val="24"/>
          <w:shd w:val="clear" w:color="auto" w:fill="FFFFFF"/>
        </w:rPr>
        <w:t>8.根据用户需求举办现场培训，帮助用户提高日常基本维护技能和系统的操作、管理满足工作的需要。提供至少</w:t>
      </w:r>
      <w:r>
        <w:rPr>
          <w:rFonts w:ascii="宋体" w:hAnsi="宋体" w:eastAsia="宋体" w:cs="宋体"/>
          <w:color w:val="000000"/>
          <w:sz w:val="24"/>
          <w:shd w:val="clear" w:color="auto" w:fill="FFFFFF"/>
        </w:rPr>
        <w:t>2</w:t>
      </w:r>
      <w:r>
        <w:rPr>
          <w:rFonts w:hint="eastAsia" w:ascii="宋体" w:hAnsi="宋体" w:eastAsia="宋体" w:cs="宋体"/>
          <w:color w:val="000000"/>
          <w:sz w:val="24"/>
          <w:shd w:val="clear" w:color="auto" w:fill="FFFFFF"/>
        </w:rPr>
        <w:t>名设备制造商国内培训基地的培训名额（培训费用由供货商支付，住宿和差旅费用户自理），能够帮助用户建立所需实验方法，与用户共同探讨使用过程中遇到的技术问题，回答用户在仪器日常维护中所可能发生的各种疑难咨询。</w:t>
      </w:r>
    </w:p>
    <w:p>
      <w:pPr>
        <w:spacing w:line="34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9.仪器出现故障时，买方第一时间联系厂家技术工程师。若在线无法排除故障，则买方联系代理协调仪器厂家上门维修事宜，保修期内差旅费和备品备件费用由仪器代理商承担。从仪器报修日到恢复正常使用日的修理周期为 10个工作日，超出10个工作日，买方需要测试的样品将委托第三方检测机构进行检测分析，期间产生的邮寄费、测试费等所有费用由仪器厂家承担。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NTJkNGIyNWI3YTNhNjJlNjAwMTRmZjIxZjY3NWQifQ=="/>
  </w:docVars>
  <w:rsids>
    <w:rsidRoot w:val="30C84A8F"/>
    <w:rsid w:val="00014526"/>
    <w:rsid w:val="000C0AA8"/>
    <w:rsid w:val="001B4684"/>
    <w:rsid w:val="00201464"/>
    <w:rsid w:val="00205FB2"/>
    <w:rsid w:val="00211292"/>
    <w:rsid w:val="00253F3C"/>
    <w:rsid w:val="002851CC"/>
    <w:rsid w:val="00451C31"/>
    <w:rsid w:val="0056064A"/>
    <w:rsid w:val="00623703"/>
    <w:rsid w:val="006C19EF"/>
    <w:rsid w:val="007114BD"/>
    <w:rsid w:val="00745870"/>
    <w:rsid w:val="00793A3A"/>
    <w:rsid w:val="007B6995"/>
    <w:rsid w:val="00927345"/>
    <w:rsid w:val="00A029BD"/>
    <w:rsid w:val="00A35FDA"/>
    <w:rsid w:val="00A76685"/>
    <w:rsid w:val="00A92297"/>
    <w:rsid w:val="00B737E8"/>
    <w:rsid w:val="00BE342C"/>
    <w:rsid w:val="00BF3358"/>
    <w:rsid w:val="00C84509"/>
    <w:rsid w:val="00C92C77"/>
    <w:rsid w:val="00C9504A"/>
    <w:rsid w:val="00E81BFF"/>
    <w:rsid w:val="00EB7E60"/>
    <w:rsid w:val="06E26184"/>
    <w:rsid w:val="07A06D09"/>
    <w:rsid w:val="0CF462EF"/>
    <w:rsid w:val="0D1A2A82"/>
    <w:rsid w:val="1C5841A4"/>
    <w:rsid w:val="1CD2683A"/>
    <w:rsid w:val="1E592455"/>
    <w:rsid w:val="23201794"/>
    <w:rsid w:val="239723B3"/>
    <w:rsid w:val="26753BA5"/>
    <w:rsid w:val="28716708"/>
    <w:rsid w:val="29AF0AC6"/>
    <w:rsid w:val="2B724B56"/>
    <w:rsid w:val="30C84A8F"/>
    <w:rsid w:val="332A7FE4"/>
    <w:rsid w:val="3522139B"/>
    <w:rsid w:val="398A518E"/>
    <w:rsid w:val="40C33A32"/>
    <w:rsid w:val="4131264D"/>
    <w:rsid w:val="4143479A"/>
    <w:rsid w:val="457C2F47"/>
    <w:rsid w:val="47947ED7"/>
    <w:rsid w:val="47F30ED2"/>
    <w:rsid w:val="483E65AE"/>
    <w:rsid w:val="4C2A6435"/>
    <w:rsid w:val="4D621908"/>
    <w:rsid w:val="52DF282A"/>
    <w:rsid w:val="74D63EC4"/>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after="150"/>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3763</Words>
  <Characters>4450</Characters>
  <Lines>35</Lines>
  <Paragraphs>10</Paragraphs>
  <TotalTime>4</TotalTime>
  <ScaleCrop>false</ScaleCrop>
  <LinksUpToDate>false</LinksUpToDate>
  <CharactersWithSpaces>4744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2023-03-24T13:11:00Z</dcterms:created>
  <dc:creator>阿融</dc:creator>
  <cp:lastModifiedBy>。</cp:lastModifiedBy>
  <dcterms:modified xsi:type="dcterms:W3CDTF">2023-08-04T02:23:18Z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95F30BB306CC46C581E5DD560CAD271F</vt:lpwstr>
  </property>
</Properties>
</file>