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color w:val="000000"/>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color w:val="000000"/>
          <w:sz w:val="44"/>
          <w:szCs w:val="44"/>
        </w:rPr>
      </w:pPr>
      <w:r>
        <w:rPr>
          <w:rFonts w:hint="eastAsia" w:ascii="方正小标宋简体" w:hAnsi="方正小标宋简体" w:eastAsia="方正小标宋简体" w:cs="方正小标宋简体"/>
          <w:b/>
          <w:bCs/>
          <w:color w:val="000000"/>
          <w:sz w:val="44"/>
          <w:szCs w:val="44"/>
        </w:rPr>
        <w:t>清源创新实验室全二维气相色谱质谱联用仪</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b/>
          <w:bCs/>
          <w:color w:val="000000"/>
          <w:sz w:val="44"/>
          <w:szCs w:val="44"/>
        </w:rPr>
      </w:pPr>
      <w:r>
        <w:rPr>
          <w:rFonts w:hint="eastAsia" w:ascii="方正小标宋简体" w:hAnsi="方正小标宋简体" w:eastAsia="方正小标宋简体" w:cs="方正小标宋简体"/>
          <w:b/>
          <w:bCs/>
          <w:color w:val="000000"/>
          <w:sz w:val="44"/>
          <w:szCs w:val="44"/>
        </w:rPr>
        <w:t>需求调研情况</w:t>
      </w:r>
    </w:p>
    <w:p>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jc w:val="left"/>
        <w:textAlignment w:val="auto"/>
        <w:rPr>
          <w:rFonts w:ascii="仿宋" w:hAnsi="仿宋" w:eastAsia="仿宋" w:cs="仿宋_GB2312"/>
          <w:color w:val="000000"/>
          <w:sz w:val="32"/>
          <w:szCs w:val="32"/>
        </w:rPr>
      </w:pPr>
      <w:r>
        <w:rPr>
          <w:rFonts w:hint="eastAsia" w:ascii="仿宋" w:hAnsi="仿宋" w:eastAsia="仿宋" w:cs="仿宋_GB2312"/>
          <w:color w:val="000000"/>
          <w:sz w:val="32"/>
          <w:szCs w:val="32"/>
        </w:rPr>
        <w:t>一、仪器设备使用的项目</w:t>
      </w:r>
    </w:p>
    <w:p>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ascii="仿宋" w:hAnsi="仿宋" w:eastAsia="仿宋" w:cs="仿宋_GB2312"/>
          <w:color w:val="000000"/>
          <w:sz w:val="32"/>
          <w:szCs w:val="32"/>
        </w:rPr>
      </w:pPr>
      <w:r>
        <w:rPr>
          <w:rFonts w:hint="eastAsia" w:ascii="仿宋" w:hAnsi="仿宋" w:eastAsia="仿宋" w:cs="仿宋_GB2312"/>
          <w:color w:val="000000"/>
          <w:sz w:val="32"/>
          <w:szCs w:val="32"/>
        </w:rPr>
        <w:t>全二维气相色谱质谱联用仪</w:t>
      </w:r>
      <w:r>
        <w:rPr>
          <w:rFonts w:ascii="仿宋" w:hAnsi="仿宋" w:eastAsia="仿宋" w:cs="仿宋_GB2312"/>
          <w:color w:val="000000"/>
          <w:sz w:val="32"/>
          <w:szCs w:val="32"/>
        </w:rPr>
        <w:t>是</w:t>
      </w:r>
      <w:r>
        <w:rPr>
          <w:rFonts w:hint="eastAsia" w:ascii="仿宋" w:hAnsi="仿宋" w:eastAsia="仿宋" w:cs="仿宋_GB2312"/>
          <w:color w:val="000000"/>
          <w:sz w:val="32"/>
          <w:szCs w:val="32"/>
        </w:rPr>
        <w:t>在气相色谱质谱联用仪的基础上增加配置全新深冷的热调制器</w:t>
      </w:r>
      <w:r>
        <w:rPr>
          <w:rFonts w:ascii="仿宋" w:hAnsi="仿宋" w:eastAsia="仿宋" w:cs="仿宋_GB2312"/>
          <w:color w:val="000000"/>
          <w:sz w:val="32"/>
          <w:szCs w:val="32"/>
        </w:rPr>
        <w:t>-</w:t>
      </w:r>
      <w:r>
        <w:rPr>
          <w:rFonts w:hint="eastAsia" w:ascii="仿宋" w:hAnsi="仿宋" w:eastAsia="仿宋" w:cs="仿宋_GB2312"/>
          <w:color w:val="000000"/>
          <w:sz w:val="32"/>
          <w:szCs w:val="32"/>
        </w:rPr>
        <w:t>二阶热调制器</w:t>
      </w:r>
      <w:r>
        <w:rPr>
          <w:rFonts w:ascii="仿宋" w:hAnsi="仿宋" w:eastAsia="仿宋" w:cs="仿宋_GB2312"/>
          <w:color w:val="000000"/>
          <w:sz w:val="32"/>
          <w:szCs w:val="32"/>
        </w:rPr>
        <w:t>，将两根不同固定相的色谱柱串联</w:t>
      </w:r>
      <w:r>
        <w:rPr>
          <w:rFonts w:hint="eastAsia" w:ascii="仿宋" w:hAnsi="仿宋" w:eastAsia="仿宋" w:cs="仿宋_GB2312"/>
          <w:color w:val="000000"/>
          <w:sz w:val="32"/>
          <w:szCs w:val="32"/>
        </w:rPr>
        <w:t>进行二维色谱分离再进入质谱检测器检测。全二维气相色谱质谱联用仪的</w:t>
      </w:r>
      <w:r>
        <w:rPr>
          <w:rFonts w:ascii="仿宋" w:hAnsi="仿宋" w:eastAsia="仿宋" w:cs="仿宋_GB2312"/>
          <w:color w:val="000000"/>
          <w:sz w:val="32"/>
          <w:szCs w:val="32"/>
        </w:rPr>
        <w:t>峰容量大，灵敏度高，可实现复杂基质中特定成分分析</w:t>
      </w:r>
      <w:r>
        <w:rPr>
          <w:rFonts w:hint="eastAsia" w:ascii="仿宋" w:hAnsi="仿宋" w:eastAsia="仿宋" w:cs="仿宋_GB2312"/>
          <w:color w:val="000000"/>
          <w:sz w:val="32"/>
          <w:szCs w:val="32"/>
        </w:rPr>
        <w:t>，如香精香料、石化产品、电子化学品等</w:t>
      </w:r>
      <w:r>
        <w:rPr>
          <w:rFonts w:ascii="仿宋" w:hAnsi="仿宋" w:eastAsia="仿宋" w:cs="仿宋_GB2312"/>
          <w:color w:val="000000"/>
          <w:sz w:val="32"/>
          <w:szCs w:val="32"/>
        </w:rPr>
        <w:t>样品中全组分的正交分离，定性能力强，检测效果显著，已经成为</w:t>
      </w:r>
      <w:r>
        <w:rPr>
          <w:rFonts w:hint="eastAsia" w:ascii="仿宋" w:hAnsi="仿宋" w:eastAsia="仿宋" w:cs="仿宋_GB2312"/>
          <w:color w:val="000000"/>
          <w:sz w:val="32"/>
          <w:szCs w:val="32"/>
        </w:rPr>
        <w:t>复杂样品组分</w:t>
      </w:r>
      <w:r>
        <w:rPr>
          <w:rFonts w:ascii="仿宋" w:hAnsi="仿宋" w:eastAsia="仿宋" w:cs="仿宋_GB2312"/>
          <w:color w:val="000000"/>
          <w:sz w:val="32"/>
          <w:szCs w:val="32"/>
        </w:rPr>
        <w:t>检测、工艺优化、真假鉴别等方面的高新质谱检测技术</w:t>
      </w:r>
      <w:r>
        <w:rPr>
          <w:rFonts w:hint="eastAsia" w:ascii="仿宋" w:hAnsi="仿宋" w:eastAsia="仿宋"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ascii="仿宋" w:hAnsi="仿宋" w:eastAsia="仿宋" w:cs="仿宋_GB2312"/>
          <w:color w:val="000000"/>
          <w:sz w:val="32"/>
          <w:szCs w:val="32"/>
        </w:rPr>
      </w:pPr>
      <w:r>
        <w:rPr>
          <w:rFonts w:hint="eastAsia" w:ascii="仿宋" w:hAnsi="仿宋" w:eastAsia="仿宋" w:cs="仿宋_GB2312"/>
          <w:color w:val="000000"/>
          <w:sz w:val="32"/>
          <w:szCs w:val="32"/>
        </w:rPr>
        <w:t>电子专用化学品方向实验室计划购置的全二维气相色谱质谱联用仪，主要用于研发过程中</w:t>
      </w:r>
      <w:r>
        <w:rPr>
          <w:rFonts w:ascii="仿宋" w:hAnsi="仿宋" w:eastAsia="仿宋" w:cs="仿宋_GB2312"/>
          <w:color w:val="000000"/>
          <w:sz w:val="32"/>
          <w:szCs w:val="32"/>
        </w:rPr>
        <w:t>复杂基质</w:t>
      </w:r>
      <w:r>
        <w:rPr>
          <w:rFonts w:hint="eastAsia" w:ascii="仿宋" w:hAnsi="仿宋" w:eastAsia="仿宋" w:cs="仿宋_GB2312"/>
          <w:color w:val="000000"/>
          <w:sz w:val="32"/>
          <w:szCs w:val="32"/>
        </w:rPr>
        <w:t>产品成分分析，可服务于实验室各相关研究方向，加速电子专用化学品的工艺优化，推动电子专用化学品的应用研究进程。</w:t>
      </w:r>
    </w:p>
    <w:p>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jc w:val="left"/>
        <w:textAlignment w:val="auto"/>
        <w:rPr>
          <w:rFonts w:ascii="仿宋" w:hAnsi="仿宋" w:eastAsia="仿宋" w:cs="仿宋_GB2312"/>
          <w:color w:val="000000"/>
          <w:sz w:val="32"/>
          <w:szCs w:val="32"/>
        </w:rPr>
      </w:pPr>
      <w:r>
        <w:rPr>
          <w:rFonts w:hint="eastAsia" w:ascii="仿宋" w:hAnsi="仿宋" w:eastAsia="仿宋" w:cs="仿宋_GB2312"/>
          <w:color w:val="000000"/>
          <w:sz w:val="32"/>
          <w:szCs w:val="32"/>
        </w:rPr>
        <w:t>二、在该项目中所承担的任务</w:t>
      </w:r>
    </w:p>
    <w:p>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jc w:val="left"/>
        <w:textAlignment w:val="auto"/>
        <w:rPr>
          <w:rFonts w:ascii="仿宋" w:hAnsi="仿宋" w:eastAsia="仿宋" w:cs="仿宋_GB2312"/>
          <w:color w:val="000000"/>
          <w:sz w:val="32"/>
          <w:szCs w:val="32"/>
        </w:rPr>
      </w:pPr>
      <w:r>
        <w:rPr>
          <w:rFonts w:hint="eastAsia" w:ascii="仿宋" w:hAnsi="仿宋" w:eastAsia="仿宋" w:cs="仿宋_GB2312"/>
          <w:color w:val="000000"/>
          <w:sz w:val="32"/>
          <w:szCs w:val="32"/>
        </w:rPr>
        <w:t>拟购置的全二维气相色谱质谱联用仪可以用于</w:t>
      </w:r>
      <w:r>
        <w:rPr>
          <w:rFonts w:ascii="仿宋" w:hAnsi="仿宋" w:eastAsia="仿宋" w:cs="仿宋_GB2312"/>
          <w:color w:val="000000"/>
          <w:sz w:val="32"/>
          <w:szCs w:val="32"/>
        </w:rPr>
        <w:t>复杂基质</w:t>
      </w:r>
      <w:r>
        <w:rPr>
          <w:rFonts w:hint="eastAsia" w:ascii="仿宋" w:hAnsi="仿宋" w:eastAsia="仿宋" w:cs="仿宋_GB2312"/>
          <w:color w:val="000000"/>
          <w:sz w:val="32"/>
          <w:szCs w:val="32"/>
        </w:rPr>
        <w:t>产品成分分析。该设备的购置主要服务于清源实验室电子专用化学品方向所承担国家省部及企业合作项目及各类人才的培养。</w:t>
      </w:r>
    </w:p>
    <w:p>
      <w:pPr>
        <w:keepNext w:val="0"/>
        <w:keepLines w:val="0"/>
        <w:pageBreakBefore w:val="0"/>
        <w:widowControl w:val="0"/>
        <w:numPr>
          <w:ilvl w:val="0"/>
          <w:numId w:val="1"/>
        </w:numPr>
        <w:kinsoku/>
        <w:wordWrap/>
        <w:overflowPunct/>
        <w:topLinePunct w:val="0"/>
        <w:autoSpaceDE/>
        <w:autoSpaceDN/>
        <w:bidi w:val="0"/>
        <w:adjustRightInd/>
        <w:snapToGrid w:val="0"/>
        <w:spacing w:line="640" w:lineRule="exact"/>
        <w:ind w:firstLine="640" w:firstLineChars="200"/>
        <w:jc w:val="left"/>
        <w:textAlignment w:val="auto"/>
        <w:rPr>
          <w:rFonts w:hint="eastAsia" w:ascii="仿宋" w:hAnsi="仿宋" w:eastAsia="仿宋" w:cs="仿宋_GB2312"/>
          <w:color w:val="000000"/>
          <w:sz w:val="32"/>
          <w:szCs w:val="32"/>
        </w:rPr>
      </w:pPr>
      <w:r>
        <w:rPr>
          <w:rFonts w:hint="eastAsia" w:ascii="仿宋" w:hAnsi="仿宋" w:eastAsia="仿宋" w:cs="仿宋_GB2312"/>
          <w:color w:val="000000"/>
          <w:sz w:val="32"/>
          <w:szCs w:val="32"/>
        </w:rPr>
        <w:t>国内外同类项目所用的仪器设备及优缺点对比</w:t>
      </w:r>
    </w:p>
    <w:tbl>
      <w:tblPr>
        <w:tblStyle w:val="5"/>
        <w:tblW w:w="9629" w:type="dxa"/>
        <w:tblInd w:w="0" w:type="dxa"/>
        <w:tblLayout w:type="autofit"/>
        <w:tblCellMar>
          <w:top w:w="0" w:type="dxa"/>
          <w:left w:w="108" w:type="dxa"/>
          <w:bottom w:w="0" w:type="dxa"/>
          <w:right w:w="108" w:type="dxa"/>
        </w:tblCellMar>
      </w:tblPr>
      <w:tblGrid>
        <w:gridCol w:w="1266"/>
        <w:gridCol w:w="1985"/>
        <w:gridCol w:w="2268"/>
        <w:gridCol w:w="141"/>
        <w:gridCol w:w="1701"/>
        <w:gridCol w:w="509"/>
        <w:gridCol w:w="1759"/>
      </w:tblGrid>
      <w:tr>
        <w:tblPrEx>
          <w:tblCellMar>
            <w:top w:w="0" w:type="dxa"/>
            <w:left w:w="108" w:type="dxa"/>
            <w:bottom w:w="0" w:type="dxa"/>
            <w:right w:w="108" w:type="dxa"/>
          </w:tblCellMar>
        </w:tblPrEx>
        <w:trPr>
          <w:trHeight w:val="560" w:hRule="atLeast"/>
        </w:trPr>
        <w:tc>
          <w:tcPr>
            <w:tcW w:w="1266" w:type="dxa"/>
            <w:tcBorders>
              <w:top w:val="single" w:color="auto" w:sz="8" w:space="0"/>
              <w:left w:val="single" w:color="auto" w:sz="8" w:space="0"/>
              <w:bottom w:val="single" w:color="auto" w:sz="8" w:space="0"/>
              <w:right w:val="single" w:color="auto" w:sz="8" w:space="0"/>
            </w:tcBorders>
            <w:shd w:val="clear" w:color="000000" w:fill="FFFFFF"/>
            <w:vAlign w:val="center"/>
          </w:tcPr>
          <w:p>
            <w:pPr>
              <w:widowControl/>
              <w:jc w:val="center"/>
              <w:rPr>
                <w:rFonts w:hint="eastAsia" w:ascii="黑体" w:hAnsi="黑体" w:eastAsia="黑体" w:cs="黑体"/>
                <w:color w:val="000000"/>
                <w:kern w:val="0"/>
                <w:sz w:val="22"/>
                <w:szCs w:val="22"/>
              </w:rPr>
            </w:pPr>
            <w:r>
              <w:rPr>
                <w:rFonts w:hint="eastAsia" w:ascii="黑体" w:hAnsi="黑体" w:eastAsia="黑体" w:cs="黑体"/>
                <w:color w:val="000000"/>
                <w:kern w:val="0"/>
                <w:sz w:val="22"/>
                <w:szCs w:val="22"/>
              </w:rPr>
              <w:t>名称</w:t>
            </w:r>
          </w:p>
        </w:tc>
        <w:tc>
          <w:tcPr>
            <w:tcW w:w="1985" w:type="dxa"/>
            <w:tcBorders>
              <w:top w:val="single" w:color="auto" w:sz="8" w:space="0"/>
              <w:left w:val="nil"/>
              <w:bottom w:val="single" w:color="auto" w:sz="8" w:space="0"/>
              <w:right w:val="single" w:color="auto" w:sz="8" w:space="0"/>
            </w:tcBorders>
            <w:shd w:val="clear" w:color="000000" w:fill="FFFFFF"/>
            <w:vAlign w:val="center"/>
          </w:tcPr>
          <w:p>
            <w:pPr>
              <w:widowControl/>
              <w:jc w:val="center"/>
              <w:rPr>
                <w:rFonts w:hint="eastAsia" w:ascii="黑体" w:hAnsi="黑体" w:eastAsia="黑体" w:cs="黑体"/>
                <w:color w:val="000000"/>
                <w:kern w:val="0"/>
                <w:sz w:val="22"/>
                <w:szCs w:val="22"/>
              </w:rPr>
            </w:pPr>
            <w:r>
              <w:rPr>
                <w:rFonts w:hint="eastAsia" w:ascii="黑体" w:hAnsi="黑体" w:eastAsia="黑体" w:cs="黑体"/>
                <w:color w:val="000000"/>
                <w:kern w:val="0"/>
                <w:sz w:val="22"/>
                <w:szCs w:val="22"/>
              </w:rPr>
              <w:t>型号</w:t>
            </w:r>
          </w:p>
        </w:tc>
        <w:tc>
          <w:tcPr>
            <w:tcW w:w="2409" w:type="dxa"/>
            <w:gridSpan w:val="2"/>
            <w:tcBorders>
              <w:top w:val="single" w:color="auto" w:sz="8" w:space="0"/>
              <w:left w:val="nil"/>
              <w:bottom w:val="single" w:color="auto" w:sz="8" w:space="0"/>
              <w:right w:val="single" w:color="000000" w:sz="8" w:space="0"/>
            </w:tcBorders>
            <w:shd w:val="clear" w:color="000000" w:fill="FFFFFF"/>
            <w:vAlign w:val="center"/>
          </w:tcPr>
          <w:p>
            <w:pPr>
              <w:widowControl/>
              <w:jc w:val="center"/>
              <w:rPr>
                <w:rFonts w:hint="eastAsia" w:ascii="黑体" w:hAnsi="黑体" w:eastAsia="黑体" w:cs="黑体"/>
                <w:color w:val="000000"/>
                <w:kern w:val="0"/>
                <w:sz w:val="22"/>
                <w:szCs w:val="22"/>
              </w:rPr>
            </w:pPr>
            <w:r>
              <w:rPr>
                <w:rFonts w:hint="eastAsia" w:ascii="黑体" w:hAnsi="黑体" w:eastAsia="黑体" w:cs="黑体"/>
                <w:color w:val="000000"/>
                <w:kern w:val="0"/>
                <w:sz w:val="22"/>
                <w:szCs w:val="22"/>
              </w:rPr>
              <w:t>制造公司</w:t>
            </w:r>
          </w:p>
        </w:tc>
        <w:tc>
          <w:tcPr>
            <w:tcW w:w="2210" w:type="dxa"/>
            <w:gridSpan w:val="2"/>
            <w:tcBorders>
              <w:top w:val="single" w:color="auto" w:sz="8" w:space="0"/>
              <w:left w:val="nil"/>
              <w:bottom w:val="single" w:color="auto" w:sz="8" w:space="0"/>
              <w:right w:val="single" w:color="000000" w:sz="8" w:space="0"/>
            </w:tcBorders>
            <w:shd w:val="clear" w:color="000000" w:fill="FFFFFF"/>
            <w:vAlign w:val="center"/>
          </w:tcPr>
          <w:p>
            <w:pPr>
              <w:widowControl/>
              <w:jc w:val="center"/>
              <w:rPr>
                <w:rFonts w:hint="eastAsia" w:ascii="黑体" w:hAnsi="黑体" w:eastAsia="黑体" w:cs="黑体"/>
                <w:color w:val="000000"/>
                <w:kern w:val="0"/>
                <w:sz w:val="22"/>
                <w:szCs w:val="22"/>
              </w:rPr>
            </w:pPr>
            <w:r>
              <w:rPr>
                <w:rFonts w:hint="eastAsia" w:ascii="黑体" w:hAnsi="黑体" w:eastAsia="黑体" w:cs="黑体"/>
                <w:color w:val="000000"/>
                <w:kern w:val="0"/>
                <w:sz w:val="22"/>
                <w:szCs w:val="22"/>
              </w:rPr>
              <w:t>使用单位</w:t>
            </w:r>
          </w:p>
        </w:tc>
        <w:tc>
          <w:tcPr>
            <w:tcW w:w="1759" w:type="dxa"/>
            <w:tcBorders>
              <w:top w:val="single" w:color="auto" w:sz="8" w:space="0"/>
              <w:left w:val="nil"/>
              <w:bottom w:val="single" w:color="auto" w:sz="8" w:space="0"/>
              <w:right w:val="single" w:color="auto" w:sz="8" w:space="0"/>
            </w:tcBorders>
            <w:shd w:val="clear" w:color="000000" w:fill="FFFFFF"/>
            <w:vAlign w:val="center"/>
          </w:tcPr>
          <w:p>
            <w:pPr>
              <w:widowControl/>
              <w:jc w:val="center"/>
              <w:rPr>
                <w:rFonts w:hint="eastAsia" w:ascii="黑体" w:hAnsi="黑体" w:eastAsia="黑体" w:cs="黑体"/>
                <w:color w:val="000000"/>
                <w:kern w:val="0"/>
                <w:sz w:val="22"/>
                <w:szCs w:val="22"/>
              </w:rPr>
            </w:pPr>
            <w:r>
              <w:rPr>
                <w:rFonts w:hint="eastAsia" w:ascii="黑体" w:hAnsi="黑体" w:eastAsia="黑体" w:cs="黑体"/>
                <w:color w:val="000000"/>
                <w:kern w:val="0"/>
                <w:sz w:val="22"/>
                <w:szCs w:val="22"/>
              </w:rPr>
              <w:t>购置时间</w:t>
            </w:r>
          </w:p>
        </w:tc>
      </w:tr>
      <w:tr>
        <w:tblPrEx>
          <w:tblCellMar>
            <w:top w:w="0" w:type="dxa"/>
            <w:left w:w="108" w:type="dxa"/>
            <w:bottom w:w="0" w:type="dxa"/>
            <w:right w:w="108" w:type="dxa"/>
          </w:tblCellMar>
        </w:tblPrEx>
        <w:trPr>
          <w:trHeight w:val="638" w:hRule="atLeast"/>
        </w:trPr>
        <w:tc>
          <w:tcPr>
            <w:tcW w:w="1266" w:type="dxa"/>
            <w:tcBorders>
              <w:top w:val="nil"/>
              <w:left w:val="single" w:color="auto" w:sz="8" w:space="0"/>
              <w:bottom w:val="single" w:color="auto" w:sz="8" w:space="0"/>
              <w:right w:val="single" w:color="auto" w:sz="8"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宋体"/>
                <w:color w:val="000000"/>
                <w:kern w:val="0"/>
                <w:sz w:val="24"/>
              </w:rPr>
            </w:pPr>
            <w:r>
              <w:rPr>
                <w:rFonts w:hint="eastAsia" w:ascii="仿宋" w:hAnsi="仿宋" w:eastAsia="仿宋" w:cs="宋体"/>
                <w:color w:val="000000"/>
                <w:kern w:val="0"/>
                <w:sz w:val="24"/>
              </w:rPr>
              <w:t>上海天美</w:t>
            </w:r>
          </w:p>
        </w:tc>
        <w:tc>
          <w:tcPr>
            <w:tcW w:w="1985" w:type="dxa"/>
            <w:tcBorders>
              <w:top w:val="nil"/>
              <w:left w:val="nil"/>
              <w:bottom w:val="single" w:color="auto" w:sz="8" w:space="0"/>
              <w:right w:val="single" w:color="auto" w:sz="8"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宋体"/>
                <w:color w:val="000000"/>
                <w:kern w:val="0"/>
                <w:sz w:val="24"/>
              </w:rPr>
            </w:pPr>
            <w:r>
              <w:rPr>
                <w:rFonts w:hint="eastAsia" w:ascii="仿宋" w:hAnsi="仿宋" w:eastAsia="仿宋" w:cs="宋体"/>
                <w:color w:val="000000"/>
                <w:kern w:val="0"/>
                <w:sz w:val="24"/>
              </w:rPr>
              <w:t>Scion GC-MS SQ</w:t>
            </w:r>
          </w:p>
        </w:tc>
        <w:tc>
          <w:tcPr>
            <w:tcW w:w="2409" w:type="dxa"/>
            <w:gridSpan w:val="2"/>
            <w:tcBorders>
              <w:top w:val="single" w:color="auto" w:sz="8" w:space="0"/>
              <w:left w:val="nil"/>
              <w:bottom w:val="single" w:color="auto" w:sz="8" w:space="0"/>
              <w:right w:val="single" w:color="000000" w:sz="8"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宋体"/>
                <w:color w:val="000000"/>
                <w:kern w:val="0"/>
                <w:sz w:val="24"/>
              </w:rPr>
            </w:pPr>
            <w:r>
              <w:rPr>
                <w:rFonts w:hint="eastAsia" w:ascii="仿宋" w:hAnsi="仿宋" w:eastAsia="仿宋" w:cs="宋体"/>
                <w:color w:val="000000"/>
                <w:kern w:val="0"/>
                <w:sz w:val="24"/>
              </w:rPr>
              <w:t>上海天美</w:t>
            </w:r>
          </w:p>
        </w:tc>
        <w:tc>
          <w:tcPr>
            <w:tcW w:w="2210" w:type="dxa"/>
            <w:gridSpan w:val="2"/>
            <w:tcBorders>
              <w:top w:val="single" w:color="auto" w:sz="8" w:space="0"/>
              <w:left w:val="nil"/>
              <w:bottom w:val="single" w:color="auto" w:sz="8" w:space="0"/>
              <w:right w:val="single" w:color="000000" w:sz="8"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宋体"/>
                <w:color w:val="000000"/>
                <w:kern w:val="0"/>
                <w:sz w:val="24"/>
              </w:rPr>
            </w:pPr>
            <w:r>
              <w:rPr>
                <w:rFonts w:hint="eastAsia" w:ascii="仿宋" w:hAnsi="仿宋" w:eastAsia="仿宋" w:cs="宋体"/>
                <w:color w:val="000000"/>
                <w:kern w:val="0"/>
                <w:sz w:val="24"/>
              </w:rPr>
              <w:t>江西中医药大学</w:t>
            </w:r>
          </w:p>
        </w:tc>
        <w:tc>
          <w:tcPr>
            <w:tcW w:w="1759" w:type="dxa"/>
            <w:tcBorders>
              <w:top w:val="nil"/>
              <w:left w:val="nil"/>
              <w:bottom w:val="single" w:color="auto" w:sz="8" w:space="0"/>
              <w:right w:val="single" w:color="auto" w:sz="8"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宋体"/>
                <w:color w:val="000000"/>
                <w:kern w:val="0"/>
                <w:sz w:val="24"/>
              </w:rPr>
            </w:pPr>
            <w:r>
              <w:rPr>
                <w:rFonts w:hint="eastAsia" w:ascii="仿宋" w:hAnsi="仿宋" w:eastAsia="仿宋" w:cs="宋体"/>
                <w:color w:val="000000"/>
                <w:kern w:val="0"/>
                <w:sz w:val="24"/>
              </w:rPr>
              <w:t>2012</w:t>
            </w:r>
          </w:p>
        </w:tc>
      </w:tr>
      <w:tr>
        <w:tblPrEx>
          <w:tblCellMar>
            <w:top w:w="0" w:type="dxa"/>
            <w:left w:w="108" w:type="dxa"/>
            <w:bottom w:w="0" w:type="dxa"/>
            <w:right w:w="108" w:type="dxa"/>
          </w:tblCellMar>
        </w:tblPrEx>
        <w:trPr>
          <w:trHeight w:val="570" w:hRule="atLeast"/>
        </w:trPr>
        <w:tc>
          <w:tcPr>
            <w:tcW w:w="1266" w:type="dxa"/>
            <w:tcBorders>
              <w:top w:val="nil"/>
              <w:left w:val="single" w:color="auto" w:sz="8" w:space="0"/>
              <w:bottom w:val="single" w:color="auto" w:sz="8" w:space="0"/>
              <w:right w:val="single" w:color="auto" w:sz="8"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宋体"/>
                <w:color w:val="000000"/>
                <w:kern w:val="0"/>
                <w:sz w:val="24"/>
              </w:rPr>
            </w:pPr>
            <w:r>
              <w:rPr>
                <w:rFonts w:hint="eastAsia" w:ascii="仿宋" w:hAnsi="仿宋" w:eastAsia="仿宋" w:cs="宋体"/>
                <w:color w:val="000000"/>
                <w:kern w:val="0"/>
                <w:sz w:val="24"/>
              </w:rPr>
              <w:t>安捷伦 Agilent</w:t>
            </w:r>
          </w:p>
        </w:tc>
        <w:tc>
          <w:tcPr>
            <w:tcW w:w="1985" w:type="dxa"/>
            <w:tcBorders>
              <w:top w:val="nil"/>
              <w:left w:val="nil"/>
              <w:bottom w:val="single" w:color="auto" w:sz="8" w:space="0"/>
              <w:right w:val="single" w:color="auto" w:sz="8"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宋体"/>
                <w:color w:val="000000"/>
                <w:kern w:val="0"/>
                <w:sz w:val="24"/>
              </w:rPr>
            </w:pPr>
            <w:r>
              <w:rPr>
                <w:rFonts w:hint="eastAsia" w:ascii="仿宋" w:hAnsi="仿宋" w:eastAsia="仿宋" w:cs="宋体"/>
                <w:color w:val="000000"/>
                <w:kern w:val="0"/>
                <w:sz w:val="24"/>
              </w:rPr>
              <w:t>5977B</w:t>
            </w:r>
          </w:p>
        </w:tc>
        <w:tc>
          <w:tcPr>
            <w:tcW w:w="2409" w:type="dxa"/>
            <w:gridSpan w:val="2"/>
            <w:tcBorders>
              <w:top w:val="single" w:color="auto" w:sz="8" w:space="0"/>
              <w:left w:val="nil"/>
              <w:bottom w:val="single" w:color="auto" w:sz="8" w:space="0"/>
              <w:right w:val="single" w:color="000000" w:sz="8"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宋体"/>
                <w:color w:val="000000"/>
                <w:kern w:val="0"/>
                <w:sz w:val="24"/>
              </w:rPr>
            </w:pPr>
            <w:r>
              <w:rPr>
                <w:rFonts w:hint="eastAsia" w:ascii="仿宋" w:hAnsi="仿宋" w:eastAsia="仿宋" w:cs="宋体"/>
                <w:color w:val="000000"/>
                <w:kern w:val="0"/>
                <w:sz w:val="24"/>
              </w:rPr>
              <w:t>安捷伦 Agilent</w:t>
            </w:r>
          </w:p>
        </w:tc>
        <w:tc>
          <w:tcPr>
            <w:tcW w:w="2210" w:type="dxa"/>
            <w:gridSpan w:val="2"/>
            <w:tcBorders>
              <w:top w:val="single" w:color="auto" w:sz="8" w:space="0"/>
              <w:left w:val="nil"/>
              <w:bottom w:val="single" w:color="auto" w:sz="8" w:space="0"/>
              <w:right w:val="single" w:color="000000" w:sz="8"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宋体"/>
                <w:color w:val="000000"/>
                <w:kern w:val="0"/>
                <w:sz w:val="24"/>
              </w:rPr>
            </w:pPr>
            <w:r>
              <w:rPr>
                <w:rFonts w:hint="eastAsia" w:ascii="仿宋" w:hAnsi="仿宋" w:eastAsia="仿宋" w:cs="宋体"/>
                <w:color w:val="000000"/>
                <w:kern w:val="0"/>
                <w:sz w:val="24"/>
              </w:rPr>
              <w:t>福州市食品药品检验所</w:t>
            </w:r>
          </w:p>
        </w:tc>
        <w:tc>
          <w:tcPr>
            <w:tcW w:w="1759" w:type="dxa"/>
            <w:tcBorders>
              <w:top w:val="nil"/>
              <w:left w:val="nil"/>
              <w:bottom w:val="single" w:color="auto" w:sz="8" w:space="0"/>
              <w:right w:val="single" w:color="auto" w:sz="8"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宋体"/>
                <w:color w:val="000000"/>
                <w:kern w:val="0"/>
                <w:sz w:val="24"/>
              </w:rPr>
            </w:pPr>
            <w:r>
              <w:rPr>
                <w:rFonts w:hint="eastAsia" w:ascii="仿宋" w:hAnsi="仿宋" w:eastAsia="仿宋" w:cs="宋体"/>
                <w:color w:val="000000"/>
                <w:kern w:val="0"/>
                <w:sz w:val="24"/>
              </w:rPr>
              <w:t>2015</w:t>
            </w:r>
          </w:p>
        </w:tc>
      </w:tr>
      <w:tr>
        <w:tblPrEx>
          <w:tblCellMar>
            <w:top w:w="0" w:type="dxa"/>
            <w:left w:w="108" w:type="dxa"/>
            <w:bottom w:w="0" w:type="dxa"/>
            <w:right w:w="108" w:type="dxa"/>
          </w:tblCellMar>
        </w:tblPrEx>
        <w:trPr>
          <w:trHeight w:val="610" w:hRule="atLeast"/>
        </w:trPr>
        <w:tc>
          <w:tcPr>
            <w:tcW w:w="1266" w:type="dxa"/>
            <w:tcBorders>
              <w:top w:val="nil"/>
              <w:left w:val="single" w:color="auto" w:sz="8" w:space="0"/>
              <w:bottom w:val="single" w:color="000000" w:sz="8" w:space="0"/>
              <w:right w:val="single" w:color="auto" w:sz="8"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宋体"/>
                <w:color w:val="000000"/>
                <w:kern w:val="0"/>
                <w:sz w:val="24"/>
              </w:rPr>
            </w:pPr>
            <w:r>
              <w:rPr>
                <w:rFonts w:hint="eastAsia" w:ascii="仿宋" w:hAnsi="仿宋" w:eastAsia="仿宋" w:cs="宋体"/>
                <w:color w:val="000000"/>
                <w:kern w:val="0"/>
                <w:sz w:val="24"/>
              </w:rPr>
              <w:t>岛津</w:t>
            </w:r>
          </w:p>
        </w:tc>
        <w:tc>
          <w:tcPr>
            <w:tcW w:w="1985" w:type="dxa"/>
            <w:tcBorders>
              <w:top w:val="nil"/>
              <w:left w:val="single" w:color="auto" w:sz="8" w:space="0"/>
              <w:bottom w:val="single" w:color="000000" w:sz="8" w:space="0"/>
              <w:right w:val="single" w:color="auto" w:sz="8"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宋体"/>
                <w:color w:val="000000"/>
                <w:kern w:val="0"/>
                <w:sz w:val="24"/>
              </w:rPr>
            </w:pPr>
            <w:r>
              <w:rPr>
                <w:rFonts w:hint="eastAsia" w:ascii="仿宋" w:hAnsi="仿宋" w:eastAsia="仿宋" w:cs="宋体"/>
                <w:color w:val="000000"/>
                <w:kern w:val="0"/>
                <w:sz w:val="24"/>
              </w:rPr>
              <w:t>GCMS-2020NX</w:t>
            </w:r>
          </w:p>
        </w:tc>
        <w:tc>
          <w:tcPr>
            <w:tcW w:w="2409" w:type="dxa"/>
            <w:gridSpan w:val="2"/>
            <w:tcBorders>
              <w:top w:val="single" w:color="auto" w:sz="8" w:space="0"/>
              <w:left w:val="single" w:color="auto" w:sz="8" w:space="0"/>
              <w:bottom w:val="single" w:color="000000" w:sz="8" w:space="0"/>
              <w:right w:val="single" w:color="000000" w:sz="8"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宋体"/>
                <w:color w:val="000000"/>
                <w:kern w:val="0"/>
                <w:sz w:val="24"/>
              </w:rPr>
            </w:pPr>
            <w:r>
              <w:rPr>
                <w:rFonts w:hint="eastAsia" w:ascii="仿宋" w:hAnsi="仿宋" w:eastAsia="仿宋" w:cs="宋体"/>
                <w:color w:val="000000"/>
                <w:kern w:val="0"/>
                <w:sz w:val="24"/>
              </w:rPr>
              <w:t>岛津</w:t>
            </w:r>
          </w:p>
        </w:tc>
        <w:tc>
          <w:tcPr>
            <w:tcW w:w="2210" w:type="dxa"/>
            <w:gridSpan w:val="2"/>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宋体"/>
                <w:color w:val="000000"/>
                <w:kern w:val="0"/>
                <w:sz w:val="24"/>
              </w:rPr>
            </w:pPr>
            <w:r>
              <w:rPr>
                <w:rFonts w:hint="eastAsia" w:ascii="仿宋" w:hAnsi="仿宋" w:eastAsia="仿宋" w:cs="宋体"/>
                <w:color w:val="000000"/>
                <w:kern w:val="0"/>
                <w:sz w:val="24"/>
              </w:rPr>
              <w:t>厦门理工大学水资源环境研究所</w:t>
            </w:r>
          </w:p>
        </w:tc>
        <w:tc>
          <w:tcPr>
            <w:tcW w:w="1759" w:type="dxa"/>
            <w:tcBorders>
              <w:top w:val="nil"/>
              <w:left w:val="single" w:color="auto" w:sz="8" w:space="0"/>
              <w:bottom w:val="single" w:color="000000" w:sz="8" w:space="0"/>
              <w:right w:val="single" w:color="auto" w:sz="8"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宋体"/>
                <w:color w:val="000000"/>
                <w:kern w:val="0"/>
                <w:sz w:val="24"/>
              </w:rPr>
            </w:pPr>
            <w:r>
              <w:rPr>
                <w:rFonts w:hint="eastAsia" w:ascii="仿宋" w:hAnsi="仿宋" w:eastAsia="仿宋" w:cs="宋体"/>
                <w:color w:val="000000"/>
                <w:kern w:val="0"/>
                <w:sz w:val="24"/>
              </w:rPr>
              <w:t>2016</w:t>
            </w:r>
          </w:p>
        </w:tc>
      </w:tr>
      <w:tr>
        <w:tblPrEx>
          <w:tblCellMar>
            <w:top w:w="0" w:type="dxa"/>
            <w:left w:w="108" w:type="dxa"/>
            <w:bottom w:w="0" w:type="dxa"/>
            <w:right w:w="108" w:type="dxa"/>
          </w:tblCellMar>
        </w:tblPrEx>
        <w:trPr>
          <w:trHeight w:val="550" w:hRule="atLeast"/>
        </w:trPr>
        <w:tc>
          <w:tcPr>
            <w:tcW w:w="9629" w:type="dxa"/>
            <w:gridSpan w:val="7"/>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宋体"/>
                <w:color w:val="000000"/>
                <w:kern w:val="0"/>
                <w:sz w:val="24"/>
              </w:rPr>
            </w:pPr>
            <w:r>
              <w:rPr>
                <w:rFonts w:hint="eastAsia" w:ascii="仿宋" w:hAnsi="仿宋" w:eastAsia="仿宋" w:cs="宋体"/>
                <w:color w:val="000000"/>
                <w:kern w:val="0"/>
                <w:sz w:val="24"/>
              </w:rPr>
              <w:t>优缺点对比　</w:t>
            </w:r>
          </w:p>
        </w:tc>
      </w:tr>
      <w:tr>
        <w:tblPrEx>
          <w:tblCellMar>
            <w:top w:w="0" w:type="dxa"/>
            <w:left w:w="108" w:type="dxa"/>
            <w:bottom w:w="0" w:type="dxa"/>
            <w:right w:w="108" w:type="dxa"/>
          </w:tblCellMar>
        </w:tblPrEx>
        <w:trPr>
          <w:trHeight w:val="550" w:hRule="atLeast"/>
        </w:trPr>
        <w:tc>
          <w:tcPr>
            <w:tcW w:w="1266" w:type="dxa"/>
            <w:tcBorders>
              <w:top w:val="nil"/>
              <w:left w:val="single" w:color="auto" w:sz="8" w:space="0"/>
              <w:bottom w:val="single" w:color="auto" w:sz="8" w:space="0"/>
              <w:right w:val="single" w:color="auto" w:sz="8"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宋体"/>
                <w:color w:val="000000"/>
                <w:kern w:val="0"/>
                <w:sz w:val="24"/>
              </w:rPr>
            </w:pPr>
            <w:r>
              <w:rPr>
                <w:rFonts w:hint="eastAsia" w:ascii="仿宋" w:hAnsi="仿宋" w:eastAsia="仿宋" w:cs="宋体"/>
                <w:color w:val="000000"/>
                <w:kern w:val="0"/>
                <w:sz w:val="24"/>
              </w:rPr>
              <w:t>品牌</w:t>
            </w:r>
          </w:p>
        </w:tc>
        <w:tc>
          <w:tcPr>
            <w:tcW w:w="4394" w:type="dxa"/>
            <w:gridSpan w:val="3"/>
            <w:tcBorders>
              <w:top w:val="nil"/>
              <w:left w:val="nil"/>
              <w:bottom w:val="single" w:color="auto" w:sz="8" w:space="0"/>
              <w:right w:val="single" w:color="000000" w:sz="8"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宋体"/>
                <w:color w:val="000000"/>
                <w:kern w:val="0"/>
                <w:sz w:val="24"/>
              </w:rPr>
            </w:pPr>
            <w:r>
              <w:rPr>
                <w:rFonts w:hint="eastAsia" w:ascii="仿宋" w:hAnsi="仿宋" w:eastAsia="仿宋" w:cs="宋体"/>
                <w:color w:val="000000"/>
                <w:kern w:val="0"/>
                <w:sz w:val="24"/>
              </w:rPr>
              <w:t>优点</w:t>
            </w:r>
          </w:p>
        </w:tc>
        <w:tc>
          <w:tcPr>
            <w:tcW w:w="3969" w:type="dxa"/>
            <w:gridSpan w:val="3"/>
            <w:tcBorders>
              <w:top w:val="single" w:color="auto" w:sz="8" w:space="0"/>
              <w:left w:val="nil"/>
              <w:bottom w:val="single" w:color="auto" w:sz="8" w:space="0"/>
              <w:right w:val="single" w:color="auto" w:sz="8"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宋体"/>
                <w:color w:val="000000"/>
                <w:kern w:val="0"/>
                <w:sz w:val="24"/>
              </w:rPr>
            </w:pPr>
            <w:r>
              <w:rPr>
                <w:rFonts w:hint="eastAsia" w:ascii="仿宋" w:hAnsi="仿宋" w:eastAsia="仿宋" w:cs="宋体"/>
                <w:color w:val="000000"/>
                <w:kern w:val="0"/>
                <w:sz w:val="24"/>
              </w:rPr>
              <w:t>缺点</w:t>
            </w:r>
          </w:p>
        </w:tc>
      </w:tr>
      <w:tr>
        <w:tblPrEx>
          <w:tblCellMar>
            <w:top w:w="0" w:type="dxa"/>
            <w:left w:w="108" w:type="dxa"/>
            <w:bottom w:w="0" w:type="dxa"/>
            <w:right w:w="108" w:type="dxa"/>
          </w:tblCellMar>
        </w:tblPrEx>
        <w:trPr>
          <w:trHeight w:val="615" w:hRule="atLeast"/>
        </w:trPr>
        <w:tc>
          <w:tcPr>
            <w:tcW w:w="1266" w:type="dxa"/>
            <w:tcBorders>
              <w:top w:val="nil"/>
              <w:left w:val="single" w:color="auto" w:sz="8" w:space="0"/>
              <w:bottom w:val="single" w:color="auto" w:sz="8" w:space="0"/>
              <w:right w:val="single" w:color="auto" w:sz="8"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宋体"/>
                <w:color w:val="000000"/>
                <w:kern w:val="0"/>
                <w:sz w:val="24"/>
              </w:rPr>
            </w:pPr>
            <w:r>
              <w:rPr>
                <w:rFonts w:hint="eastAsia" w:ascii="仿宋" w:hAnsi="仿宋" w:eastAsia="仿宋" w:cs="宋体"/>
                <w:color w:val="000000"/>
                <w:kern w:val="0"/>
                <w:sz w:val="24"/>
              </w:rPr>
              <w:t>岛津</w:t>
            </w:r>
          </w:p>
        </w:tc>
        <w:tc>
          <w:tcPr>
            <w:tcW w:w="4394" w:type="dxa"/>
            <w:gridSpan w:val="3"/>
            <w:tcBorders>
              <w:top w:val="single" w:color="auto" w:sz="8" w:space="0"/>
              <w:left w:val="nil"/>
              <w:bottom w:val="single" w:color="auto" w:sz="8" w:space="0"/>
              <w:right w:val="single" w:color="000000" w:sz="8"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宋体"/>
                <w:color w:val="000000"/>
                <w:kern w:val="0"/>
                <w:sz w:val="24"/>
              </w:rPr>
            </w:pPr>
            <w:r>
              <w:rPr>
                <w:rFonts w:hint="eastAsia" w:ascii="仿宋" w:hAnsi="仿宋" w:eastAsia="仿宋" w:cs="宋体"/>
                <w:color w:val="000000"/>
                <w:kern w:val="0"/>
                <w:sz w:val="24"/>
              </w:rPr>
              <w:t>性能稳定</w:t>
            </w:r>
          </w:p>
        </w:tc>
        <w:tc>
          <w:tcPr>
            <w:tcW w:w="3969" w:type="dxa"/>
            <w:gridSpan w:val="3"/>
            <w:tcBorders>
              <w:top w:val="single" w:color="auto" w:sz="8" w:space="0"/>
              <w:left w:val="nil"/>
              <w:bottom w:val="single" w:color="auto" w:sz="8" w:space="0"/>
              <w:right w:val="single" w:color="auto" w:sz="8"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宋体"/>
                <w:color w:val="000000"/>
                <w:kern w:val="0"/>
                <w:sz w:val="24"/>
              </w:rPr>
            </w:pPr>
            <w:r>
              <w:rPr>
                <w:rFonts w:hint="eastAsia" w:ascii="仿宋" w:hAnsi="仿宋" w:eastAsia="仿宋" w:cs="宋体"/>
                <w:color w:val="000000"/>
                <w:kern w:val="0"/>
                <w:sz w:val="24"/>
              </w:rPr>
              <w:t xml:space="preserve"> 功能扩展复杂</w:t>
            </w:r>
          </w:p>
        </w:tc>
      </w:tr>
      <w:tr>
        <w:tblPrEx>
          <w:tblCellMar>
            <w:top w:w="0" w:type="dxa"/>
            <w:left w:w="108" w:type="dxa"/>
            <w:bottom w:w="0" w:type="dxa"/>
            <w:right w:w="108" w:type="dxa"/>
          </w:tblCellMar>
        </w:tblPrEx>
        <w:trPr>
          <w:trHeight w:val="570" w:hRule="atLeast"/>
        </w:trPr>
        <w:tc>
          <w:tcPr>
            <w:tcW w:w="1266" w:type="dxa"/>
            <w:tcBorders>
              <w:top w:val="nil"/>
              <w:left w:val="single" w:color="auto" w:sz="8" w:space="0"/>
              <w:bottom w:val="single" w:color="auto" w:sz="8" w:space="0"/>
              <w:right w:val="single" w:color="auto" w:sz="8"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宋体"/>
                <w:color w:val="000000"/>
                <w:kern w:val="0"/>
                <w:sz w:val="24"/>
              </w:rPr>
            </w:pPr>
            <w:r>
              <w:rPr>
                <w:rFonts w:hint="eastAsia" w:ascii="仿宋" w:hAnsi="仿宋" w:eastAsia="仿宋" w:cs="宋体"/>
                <w:color w:val="000000"/>
                <w:kern w:val="0"/>
                <w:sz w:val="24"/>
              </w:rPr>
              <w:t>上海天美</w:t>
            </w:r>
          </w:p>
        </w:tc>
        <w:tc>
          <w:tcPr>
            <w:tcW w:w="4394" w:type="dxa"/>
            <w:gridSpan w:val="3"/>
            <w:tcBorders>
              <w:top w:val="single" w:color="auto" w:sz="8" w:space="0"/>
              <w:left w:val="nil"/>
              <w:bottom w:val="single" w:color="auto" w:sz="8" w:space="0"/>
              <w:right w:val="single" w:color="000000" w:sz="8"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宋体"/>
                <w:color w:val="000000"/>
                <w:kern w:val="0"/>
                <w:sz w:val="24"/>
              </w:rPr>
            </w:pPr>
            <w:r>
              <w:rPr>
                <w:rFonts w:hint="eastAsia" w:ascii="仿宋" w:hAnsi="仿宋" w:eastAsia="仿宋" w:cs="宋体"/>
                <w:color w:val="000000"/>
                <w:kern w:val="0"/>
                <w:sz w:val="24"/>
              </w:rPr>
              <w:t>性价比高</w:t>
            </w:r>
          </w:p>
        </w:tc>
        <w:tc>
          <w:tcPr>
            <w:tcW w:w="3969" w:type="dxa"/>
            <w:gridSpan w:val="3"/>
            <w:tcBorders>
              <w:top w:val="single" w:color="auto" w:sz="8" w:space="0"/>
              <w:left w:val="nil"/>
              <w:bottom w:val="single" w:color="auto" w:sz="8" w:space="0"/>
              <w:right w:val="single" w:color="auto" w:sz="8"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宋体"/>
                <w:color w:val="000000"/>
                <w:kern w:val="0"/>
                <w:sz w:val="24"/>
              </w:rPr>
            </w:pPr>
            <w:r>
              <w:rPr>
                <w:rFonts w:hint="eastAsia" w:ascii="仿宋" w:hAnsi="仿宋" w:eastAsia="仿宋" w:cs="宋体"/>
                <w:color w:val="000000"/>
                <w:kern w:val="0"/>
                <w:sz w:val="24"/>
              </w:rPr>
              <w:t>　自动进样器残留大</w:t>
            </w:r>
          </w:p>
        </w:tc>
      </w:tr>
      <w:tr>
        <w:tblPrEx>
          <w:tblCellMar>
            <w:top w:w="0" w:type="dxa"/>
            <w:left w:w="108" w:type="dxa"/>
            <w:bottom w:w="0" w:type="dxa"/>
            <w:right w:w="108" w:type="dxa"/>
          </w:tblCellMar>
        </w:tblPrEx>
        <w:trPr>
          <w:trHeight w:val="570" w:hRule="atLeast"/>
        </w:trPr>
        <w:tc>
          <w:tcPr>
            <w:tcW w:w="1266" w:type="dxa"/>
            <w:tcBorders>
              <w:top w:val="nil"/>
              <w:left w:val="single" w:color="auto" w:sz="8" w:space="0"/>
              <w:bottom w:val="single" w:color="auto" w:sz="8" w:space="0"/>
              <w:right w:val="single" w:color="auto" w:sz="8"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宋体"/>
                <w:color w:val="000000"/>
                <w:kern w:val="0"/>
                <w:sz w:val="24"/>
              </w:rPr>
            </w:pPr>
            <w:r>
              <w:rPr>
                <w:rFonts w:hint="eastAsia" w:ascii="仿宋" w:hAnsi="仿宋" w:eastAsia="仿宋" w:cs="宋体"/>
                <w:color w:val="000000"/>
                <w:kern w:val="0"/>
                <w:sz w:val="24"/>
              </w:rPr>
              <w:t>安捷伦 Agilent</w:t>
            </w:r>
          </w:p>
        </w:tc>
        <w:tc>
          <w:tcPr>
            <w:tcW w:w="4394" w:type="dxa"/>
            <w:gridSpan w:val="3"/>
            <w:tcBorders>
              <w:top w:val="single" w:color="auto" w:sz="8" w:space="0"/>
              <w:left w:val="nil"/>
              <w:bottom w:val="single" w:color="auto" w:sz="8" w:space="0"/>
              <w:right w:val="single" w:color="000000" w:sz="8"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宋体"/>
                <w:color w:val="000000"/>
                <w:kern w:val="0"/>
                <w:sz w:val="24"/>
              </w:rPr>
            </w:pPr>
            <w:r>
              <w:rPr>
                <w:rFonts w:hint="eastAsia" w:ascii="仿宋" w:hAnsi="仿宋" w:eastAsia="仿宋" w:cs="宋体"/>
                <w:color w:val="000000"/>
                <w:kern w:val="0"/>
                <w:sz w:val="24"/>
              </w:rPr>
              <w:t>检测器灵敏度高</w:t>
            </w:r>
          </w:p>
        </w:tc>
        <w:tc>
          <w:tcPr>
            <w:tcW w:w="3969" w:type="dxa"/>
            <w:gridSpan w:val="3"/>
            <w:tcBorders>
              <w:top w:val="single" w:color="auto" w:sz="8" w:space="0"/>
              <w:left w:val="nil"/>
              <w:bottom w:val="single" w:color="auto" w:sz="8" w:space="0"/>
              <w:right w:val="single" w:color="auto" w:sz="8"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宋体"/>
                <w:color w:val="000000"/>
                <w:kern w:val="0"/>
                <w:sz w:val="24"/>
              </w:rPr>
            </w:pPr>
            <w:r>
              <w:rPr>
                <w:rFonts w:hint="eastAsia" w:ascii="仿宋" w:hAnsi="仿宋" w:eastAsia="仿宋" w:cs="宋体"/>
                <w:color w:val="000000"/>
                <w:kern w:val="0"/>
                <w:sz w:val="24"/>
              </w:rPr>
              <w:t>　价格高</w:t>
            </w:r>
          </w:p>
        </w:tc>
      </w:tr>
      <w:tr>
        <w:tblPrEx>
          <w:tblCellMar>
            <w:top w:w="0" w:type="dxa"/>
            <w:left w:w="108" w:type="dxa"/>
            <w:bottom w:w="0" w:type="dxa"/>
            <w:right w:w="108" w:type="dxa"/>
          </w:tblCellMar>
        </w:tblPrEx>
        <w:trPr>
          <w:trHeight w:val="541" w:hRule="atLeast"/>
        </w:trPr>
        <w:tc>
          <w:tcPr>
            <w:tcW w:w="9629" w:type="dxa"/>
            <w:gridSpan w:val="7"/>
            <w:tcBorders>
              <w:top w:val="single" w:color="auto" w:sz="8" w:space="0"/>
              <w:left w:val="single" w:color="auto" w:sz="8" w:space="0"/>
              <w:bottom w:val="single" w:color="auto" w:sz="8" w:space="0"/>
              <w:right w:val="single" w:color="000000" w:sz="8"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 w:hAnsi="仿宋" w:eastAsia="仿宋" w:cs="宋体"/>
                <w:color w:val="000000"/>
                <w:kern w:val="0"/>
                <w:sz w:val="24"/>
              </w:rPr>
            </w:pPr>
            <w:r>
              <w:rPr>
                <w:rFonts w:hint="eastAsia" w:ascii="仿宋" w:hAnsi="仿宋" w:eastAsia="仿宋" w:cs="宋体"/>
                <w:color w:val="000000"/>
                <w:kern w:val="0"/>
                <w:sz w:val="24"/>
              </w:rPr>
              <w:t>同类项目所用仪器设备的优缺点（提供不少于三家制造公司的仪器设备）</w:t>
            </w:r>
          </w:p>
        </w:tc>
      </w:tr>
      <w:tr>
        <w:tblPrEx>
          <w:tblCellMar>
            <w:top w:w="0" w:type="dxa"/>
            <w:left w:w="108" w:type="dxa"/>
            <w:bottom w:w="0" w:type="dxa"/>
            <w:right w:w="108" w:type="dxa"/>
          </w:tblCellMar>
        </w:tblPrEx>
        <w:trPr>
          <w:trHeight w:val="537" w:hRule="atLeast"/>
        </w:trPr>
        <w:tc>
          <w:tcPr>
            <w:tcW w:w="1266" w:type="dxa"/>
            <w:tcBorders>
              <w:top w:val="nil"/>
              <w:left w:val="single" w:color="auto" w:sz="8" w:space="0"/>
              <w:bottom w:val="nil"/>
              <w:right w:val="nil"/>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宋体"/>
                <w:color w:val="000000"/>
                <w:kern w:val="0"/>
                <w:sz w:val="24"/>
              </w:rPr>
            </w:pPr>
            <w:r>
              <w:rPr>
                <w:rFonts w:hint="eastAsia" w:ascii="仿宋" w:hAnsi="仿宋" w:eastAsia="仿宋" w:cs="宋体"/>
                <w:color w:val="000000"/>
                <w:kern w:val="0"/>
                <w:sz w:val="24"/>
              </w:rPr>
              <w:t>类别</w:t>
            </w:r>
          </w:p>
        </w:tc>
        <w:tc>
          <w:tcPr>
            <w:tcW w:w="1985" w:type="dxa"/>
            <w:tcBorders>
              <w:top w:val="nil"/>
              <w:left w:val="single" w:color="auto" w:sz="12"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宋体"/>
                <w:color w:val="000000"/>
                <w:kern w:val="0"/>
                <w:sz w:val="24"/>
              </w:rPr>
            </w:pPr>
            <w:r>
              <w:rPr>
                <w:rFonts w:hint="eastAsia" w:ascii="仿宋" w:hAnsi="仿宋" w:eastAsia="仿宋" w:cs="宋体"/>
                <w:color w:val="000000"/>
                <w:kern w:val="0"/>
                <w:sz w:val="24"/>
              </w:rPr>
              <w:t>项目</w:t>
            </w:r>
          </w:p>
        </w:tc>
        <w:tc>
          <w:tcPr>
            <w:tcW w:w="226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宋体"/>
                <w:color w:val="000000"/>
                <w:kern w:val="0"/>
                <w:sz w:val="24"/>
              </w:rPr>
            </w:pPr>
            <w:r>
              <w:rPr>
                <w:rFonts w:hint="eastAsia" w:ascii="仿宋" w:hAnsi="仿宋" w:eastAsia="仿宋" w:cs="宋体"/>
                <w:color w:val="000000"/>
                <w:kern w:val="0"/>
                <w:sz w:val="24"/>
              </w:rPr>
              <w:t>日本岛津</w:t>
            </w:r>
          </w:p>
        </w:tc>
        <w:tc>
          <w:tcPr>
            <w:tcW w:w="1842" w:type="dxa"/>
            <w:gridSpan w:val="2"/>
            <w:tcBorders>
              <w:top w:val="single" w:color="auto" w:sz="8" w:space="0"/>
              <w:left w:val="nil"/>
              <w:bottom w:val="single" w:color="auto" w:sz="8" w:space="0"/>
              <w:right w:val="single" w:color="000000" w:sz="1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宋体"/>
                <w:color w:val="000000"/>
                <w:kern w:val="0"/>
                <w:sz w:val="24"/>
              </w:rPr>
            </w:pPr>
            <w:r>
              <w:rPr>
                <w:rFonts w:hint="eastAsia" w:ascii="仿宋" w:hAnsi="仿宋" w:eastAsia="仿宋" w:cs="宋体"/>
                <w:color w:val="000000"/>
                <w:kern w:val="0"/>
                <w:sz w:val="24"/>
              </w:rPr>
              <w:t>美国安捷伦</w:t>
            </w:r>
          </w:p>
        </w:tc>
        <w:tc>
          <w:tcPr>
            <w:tcW w:w="2268" w:type="dxa"/>
            <w:gridSpan w:val="2"/>
            <w:tcBorders>
              <w:top w:val="single" w:color="auto" w:sz="8" w:space="0"/>
              <w:left w:val="single" w:color="auto" w:sz="8" w:space="0"/>
              <w:bottom w:val="single" w:color="auto" w:sz="8" w:space="0"/>
              <w:right w:val="single" w:color="000000" w:sz="1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宋体"/>
                <w:color w:val="000000"/>
                <w:kern w:val="0"/>
                <w:sz w:val="24"/>
              </w:rPr>
            </w:pPr>
            <w:r>
              <w:rPr>
                <w:rFonts w:hint="eastAsia" w:ascii="仿宋" w:hAnsi="仿宋" w:eastAsia="仿宋" w:cs="宋体"/>
                <w:color w:val="000000"/>
                <w:kern w:val="0"/>
                <w:sz w:val="24"/>
              </w:rPr>
              <w:t>上海天美</w:t>
            </w:r>
          </w:p>
        </w:tc>
      </w:tr>
      <w:tr>
        <w:tblPrEx>
          <w:tblCellMar>
            <w:top w:w="0" w:type="dxa"/>
            <w:left w:w="108" w:type="dxa"/>
            <w:bottom w:w="0" w:type="dxa"/>
            <w:right w:w="108" w:type="dxa"/>
          </w:tblCellMar>
        </w:tblPrEx>
        <w:trPr>
          <w:trHeight w:val="767" w:hRule="atLeast"/>
        </w:trPr>
        <w:tc>
          <w:tcPr>
            <w:tcW w:w="1266" w:type="dxa"/>
            <w:tcBorders>
              <w:top w:val="single" w:color="auto" w:sz="8" w:space="0"/>
              <w:left w:val="single" w:color="auto" w:sz="8" w:space="0"/>
              <w:bottom w:val="nil"/>
              <w:right w:val="nil"/>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宋体"/>
                <w:color w:val="000000"/>
                <w:kern w:val="0"/>
                <w:sz w:val="24"/>
              </w:rPr>
            </w:pPr>
            <w:r>
              <w:rPr>
                <w:rFonts w:hint="eastAsia" w:ascii="仿宋" w:hAnsi="仿宋" w:eastAsia="仿宋" w:cs="宋体"/>
                <w:color w:val="000000"/>
                <w:kern w:val="0"/>
                <w:sz w:val="24"/>
              </w:rPr>
              <w:t>主要性能</w:t>
            </w:r>
          </w:p>
        </w:tc>
        <w:tc>
          <w:tcPr>
            <w:tcW w:w="1985" w:type="dxa"/>
            <w:tcBorders>
              <w:top w:val="nil"/>
              <w:left w:val="single" w:color="auto" w:sz="12"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宋体"/>
                <w:color w:val="000000"/>
                <w:kern w:val="0"/>
                <w:sz w:val="24"/>
              </w:rPr>
            </w:pPr>
            <w:r>
              <w:rPr>
                <w:rFonts w:hint="eastAsia" w:ascii="仿宋" w:hAnsi="仿宋" w:eastAsia="仿宋" w:cs="宋体"/>
                <w:color w:val="000000"/>
                <w:kern w:val="0"/>
                <w:sz w:val="24"/>
              </w:rPr>
              <w:t>产品品名</w:t>
            </w:r>
          </w:p>
        </w:tc>
        <w:tc>
          <w:tcPr>
            <w:tcW w:w="226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宋体"/>
                <w:color w:val="000000"/>
                <w:kern w:val="0"/>
                <w:sz w:val="24"/>
              </w:rPr>
            </w:pPr>
            <w:r>
              <w:rPr>
                <w:rFonts w:hint="eastAsia" w:ascii="仿宋" w:hAnsi="仿宋" w:eastAsia="仿宋" w:cs="宋体"/>
                <w:color w:val="000000"/>
                <w:kern w:val="0"/>
                <w:sz w:val="24"/>
              </w:rPr>
              <w:t>气相色谱质谱联用仪 GCMS-2020NX</w:t>
            </w:r>
          </w:p>
        </w:tc>
        <w:tc>
          <w:tcPr>
            <w:tcW w:w="1842" w:type="dxa"/>
            <w:gridSpan w:val="2"/>
            <w:tcBorders>
              <w:top w:val="single" w:color="auto" w:sz="8" w:space="0"/>
              <w:left w:val="nil"/>
              <w:bottom w:val="single" w:color="auto" w:sz="8" w:space="0"/>
              <w:right w:val="single" w:color="000000" w:sz="1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宋体"/>
                <w:color w:val="000000"/>
                <w:kern w:val="0"/>
                <w:sz w:val="24"/>
              </w:rPr>
            </w:pPr>
            <w:r>
              <w:rPr>
                <w:rFonts w:hint="eastAsia" w:ascii="仿宋" w:hAnsi="仿宋" w:eastAsia="仿宋" w:cs="宋体"/>
                <w:color w:val="000000"/>
                <w:kern w:val="0"/>
                <w:sz w:val="24"/>
              </w:rPr>
              <w:t>气相色谱质谱联用仪5977B</w:t>
            </w:r>
          </w:p>
        </w:tc>
        <w:tc>
          <w:tcPr>
            <w:tcW w:w="2268" w:type="dxa"/>
            <w:gridSpan w:val="2"/>
            <w:tcBorders>
              <w:top w:val="single" w:color="auto" w:sz="8" w:space="0"/>
              <w:left w:val="single" w:color="auto" w:sz="8" w:space="0"/>
              <w:bottom w:val="single" w:color="auto" w:sz="8" w:space="0"/>
              <w:right w:val="single" w:color="000000" w:sz="1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宋体"/>
                <w:color w:val="000000"/>
                <w:kern w:val="0"/>
                <w:sz w:val="24"/>
              </w:rPr>
            </w:pPr>
            <w:r>
              <w:rPr>
                <w:rFonts w:hint="eastAsia" w:ascii="仿宋" w:hAnsi="仿宋" w:eastAsia="仿宋" w:cs="宋体"/>
                <w:color w:val="000000"/>
                <w:kern w:val="0"/>
                <w:sz w:val="24"/>
              </w:rPr>
              <w:t>气相色谱质谱联用仪 Scion GC-MS SQ</w:t>
            </w:r>
          </w:p>
        </w:tc>
      </w:tr>
      <w:tr>
        <w:tblPrEx>
          <w:tblCellMar>
            <w:top w:w="0" w:type="dxa"/>
            <w:left w:w="108" w:type="dxa"/>
            <w:bottom w:w="0" w:type="dxa"/>
            <w:right w:w="108" w:type="dxa"/>
          </w:tblCellMar>
        </w:tblPrEx>
        <w:trPr>
          <w:trHeight w:val="1565" w:hRule="atLeast"/>
        </w:trPr>
        <w:tc>
          <w:tcPr>
            <w:tcW w:w="1266" w:type="dxa"/>
            <w:tcBorders>
              <w:top w:val="nil"/>
              <w:left w:val="single" w:color="auto" w:sz="8" w:space="0"/>
              <w:bottom w:val="nil"/>
              <w:right w:val="nil"/>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宋体"/>
                <w:color w:val="000000"/>
                <w:kern w:val="0"/>
                <w:sz w:val="24"/>
              </w:rPr>
            </w:pPr>
            <w:r>
              <w:rPr>
                <w:rFonts w:hint="eastAsia" w:ascii="仿宋" w:hAnsi="仿宋" w:eastAsia="仿宋" w:cs="宋体"/>
                <w:color w:val="000000"/>
                <w:kern w:val="0"/>
                <w:sz w:val="24"/>
              </w:rPr>
              <w:t>指标</w:t>
            </w:r>
          </w:p>
        </w:tc>
        <w:tc>
          <w:tcPr>
            <w:tcW w:w="1985" w:type="dxa"/>
            <w:tcBorders>
              <w:top w:val="nil"/>
              <w:left w:val="single" w:color="auto" w:sz="12"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宋体"/>
                <w:color w:val="000000"/>
                <w:kern w:val="0"/>
                <w:sz w:val="24"/>
              </w:rPr>
            </w:pPr>
            <w:r>
              <w:rPr>
                <w:rFonts w:hint="eastAsia" w:ascii="仿宋" w:hAnsi="仿宋" w:eastAsia="仿宋" w:cs="宋体"/>
                <w:color w:val="000000"/>
                <w:kern w:val="0"/>
                <w:sz w:val="24"/>
              </w:rPr>
              <w:t>质量分析器</w:t>
            </w:r>
          </w:p>
        </w:tc>
        <w:tc>
          <w:tcPr>
            <w:tcW w:w="226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宋体"/>
                <w:color w:val="000000"/>
                <w:kern w:val="0"/>
                <w:sz w:val="24"/>
              </w:rPr>
            </w:pPr>
            <w:r>
              <w:rPr>
                <w:rFonts w:hint="eastAsia" w:ascii="仿宋" w:hAnsi="仿宋" w:eastAsia="仿宋" w:cs="宋体"/>
                <w:color w:val="000000"/>
                <w:kern w:val="0"/>
                <w:sz w:val="24"/>
              </w:rPr>
              <w:t>配备预四极的高精度全金属四极杆，预四极可转动可清洗，主四极杆可清洗打磨，抗污染强。</w:t>
            </w:r>
          </w:p>
        </w:tc>
        <w:tc>
          <w:tcPr>
            <w:tcW w:w="1842" w:type="dxa"/>
            <w:gridSpan w:val="2"/>
            <w:tcBorders>
              <w:top w:val="single" w:color="auto" w:sz="8" w:space="0"/>
              <w:left w:val="nil"/>
              <w:bottom w:val="single" w:color="auto" w:sz="8" w:space="0"/>
              <w:right w:val="single" w:color="000000" w:sz="1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宋体"/>
                <w:color w:val="000000"/>
                <w:kern w:val="0"/>
                <w:sz w:val="24"/>
              </w:rPr>
            </w:pPr>
            <w:r>
              <w:rPr>
                <w:rFonts w:hint="eastAsia" w:ascii="仿宋" w:hAnsi="仿宋" w:eastAsia="仿宋" w:cs="宋体"/>
                <w:color w:val="000000"/>
                <w:kern w:val="0"/>
                <w:sz w:val="24"/>
              </w:rPr>
              <w:t>配备TK离子透镜的石英涂金一体化四极杆，抗污染弱</w:t>
            </w:r>
          </w:p>
        </w:tc>
        <w:tc>
          <w:tcPr>
            <w:tcW w:w="2268" w:type="dxa"/>
            <w:gridSpan w:val="2"/>
            <w:tcBorders>
              <w:top w:val="single" w:color="auto" w:sz="8" w:space="0"/>
              <w:left w:val="single" w:color="auto" w:sz="8" w:space="0"/>
              <w:bottom w:val="single" w:color="auto" w:sz="8" w:space="0"/>
              <w:right w:val="single" w:color="000000" w:sz="1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宋体"/>
                <w:color w:val="000000"/>
                <w:kern w:val="0"/>
                <w:sz w:val="24"/>
              </w:rPr>
            </w:pPr>
            <w:r>
              <w:rPr>
                <w:rFonts w:hint="eastAsia" w:ascii="仿宋" w:hAnsi="仿宋" w:eastAsia="仿宋" w:cs="宋体"/>
                <w:color w:val="000000"/>
                <w:kern w:val="0"/>
                <w:sz w:val="24"/>
              </w:rPr>
              <w:t xml:space="preserve">配备预四极的高精度全金属四极杆， </w:t>
            </w:r>
          </w:p>
        </w:tc>
      </w:tr>
      <w:tr>
        <w:tblPrEx>
          <w:tblCellMar>
            <w:top w:w="0" w:type="dxa"/>
            <w:left w:w="108" w:type="dxa"/>
            <w:bottom w:w="0" w:type="dxa"/>
            <w:right w:w="108" w:type="dxa"/>
          </w:tblCellMar>
        </w:tblPrEx>
        <w:trPr>
          <w:trHeight w:val="610" w:hRule="atLeast"/>
        </w:trPr>
        <w:tc>
          <w:tcPr>
            <w:tcW w:w="1266" w:type="dxa"/>
            <w:tcBorders>
              <w:top w:val="nil"/>
              <w:left w:val="single" w:color="auto" w:sz="8" w:space="0"/>
              <w:bottom w:val="nil"/>
              <w:right w:val="nil"/>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宋体"/>
                <w:color w:val="000000"/>
                <w:kern w:val="0"/>
                <w:sz w:val="24"/>
              </w:rPr>
            </w:pPr>
            <w:r>
              <w:rPr>
                <w:rFonts w:hint="eastAsia" w:ascii="仿宋" w:hAnsi="仿宋" w:eastAsia="仿宋" w:cs="宋体"/>
                <w:color w:val="000000"/>
                <w:kern w:val="0"/>
                <w:sz w:val="24"/>
              </w:rPr>
              <w:t>　</w:t>
            </w:r>
          </w:p>
        </w:tc>
        <w:tc>
          <w:tcPr>
            <w:tcW w:w="1985" w:type="dxa"/>
            <w:tcBorders>
              <w:top w:val="nil"/>
              <w:left w:val="single" w:color="auto" w:sz="12"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宋体"/>
                <w:color w:val="000000"/>
                <w:kern w:val="0"/>
                <w:sz w:val="24"/>
              </w:rPr>
            </w:pPr>
            <w:r>
              <w:rPr>
                <w:rFonts w:hint="eastAsia" w:ascii="仿宋" w:hAnsi="仿宋" w:eastAsia="仿宋" w:cs="宋体"/>
                <w:color w:val="000000"/>
                <w:kern w:val="0"/>
                <w:sz w:val="24"/>
              </w:rPr>
              <w:t>最大扫描速度</w:t>
            </w:r>
          </w:p>
        </w:tc>
        <w:tc>
          <w:tcPr>
            <w:tcW w:w="226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宋体"/>
                <w:color w:val="000000"/>
                <w:kern w:val="0"/>
                <w:sz w:val="24"/>
              </w:rPr>
            </w:pPr>
            <w:r>
              <w:rPr>
                <w:rFonts w:hint="eastAsia" w:ascii="仿宋" w:hAnsi="仿宋" w:eastAsia="仿宋" w:cs="宋体"/>
                <w:color w:val="000000"/>
                <w:kern w:val="0"/>
                <w:sz w:val="24"/>
              </w:rPr>
              <w:t>20,000 amu/sec</w:t>
            </w:r>
          </w:p>
        </w:tc>
        <w:tc>
          <w:tcPr>
            <w:tcW w:w="1842" w:type="dxa"/>
            <w:gridSpan w:val="2"/>
            <w:tcBorders>
              <w:top w:val="single" w:color="auto" w:sz="8" w:space="0"/>
              <w:left w:val="nil"/>
              <w:bottom w:val="single" w:color="auto" w:sz="8" w:space="0"/>
              <w:right w:val="single" w:color="000000" w:sz="1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宋体"/>
                <w:color w:val="000000"/>
                <w:kern w:val="0"/>
                <w:sz w:val="24"/>
              </w:rPr>
            </w:pPr>
            <w:r>
              <w:rPr>
                <w:rFonts w:hint="eastAsia" w:ascii="仿宋" w:hAnsi="仿宋" w:eastAsia="仿宋" w:cs="宋体"/>
                <w:color w:val="000000"/>
                <w:kern w:val="0"/>
                <w:sz w:val="24"/>
              </w:rPr>
              <w:t>20,000 amu/sec</w:t>
            </w:r>
          </w:p>
        </w:tc>
        <w:tc>
          <w:tcPr>
            <w:tcW w:w="2268" w:type="dxa"/>
            <w:gridSpan w:val="2"/>
            <w:tcBorders>
              <w:top w:val="single" w:color="auto" w:sz="8" w:space="0"/>
              <w:left w:val="single" w:color="auto" w:sz="8" w:space="0"/>
              <w:bottom w:val="single" w:color="auto" w:sz="8" w:space="0"/>
              <w:right w:val="single" w:color="000000" w:sz="1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宋体"/>
                <w:color w:val="000000"/>
                <w:kern w:val="0"/>
                <w:sz w:val="24"/>
              </w:rPr>
            </w:pPr>
            <w:r>
              <w:rPr>
                <w:rFonts w:hint="eastAsia" w:ascii="仿宋" w:hAnsi="仿宋" w:eastAsia="仿宋" w:cs="宋体"/>
                <w:color w:val="000000"/>
                <w:kern w:val="0"/>
                <w:sz w:val="24"/>
              </w:rPr>
              <w:t>10,000 amu/sec</w:t>
            </w:r>
          </w:p>
        </w:tc>
      </w:tr>
      <w:tr>
        <w:tblPrEx>
          <w:tblCellMar>
            <w:top w:w="0" w:type="dxa"/>
            <w:left w:w="108" w:type="dxa"/>
            <w:bottom w:w="0" w:type="dxa"/>
            <w:right w:w="108" w:type="dxa"/>
          </w:tblCellMar>
        </w:tblPrEx>
        <w:trPr>
          <w:trHeight w:val="610" w:hRule="atLeast"/>
        </w:trPr>
        <w:tc>
          <w:tcPr>
            <w:tcW w:w="1266" w:type="dxa"/>
            <w:tcBorders>
              <w:top w:val="nil"/>
              <w:left w:val="single" w:color="auto" w:sz="8" w:space="0"/>
              <w:bottom w:val="nil"/>
              <w:right w:val="nil"/>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宋体"/>
                <w:color w:val="000000"/>
                <w:kern w:val="0"/>
                <w:sz w:val="24"/>
              </w:rPr>
            </w:pPr>
            <w:r>
              <w:rPr>
                <w:rFonts w:hint="eastAsia" w:ascii="仿宋" w:hAnsi="仿宋" w:eastAsia="仿宋" w:cs="宋体"/>
                <w:color w:val="000000"/>
                <w:kern w:val="0"/>
                <w:sz w:val="24"/>
              </w:rPr>
              <w:t>　</w:t>
            </w:r>
          </w:p>
        </w:tc>
        <w:tc>
          <w:tcPr>
            <w:tcW w:w="1985" w:type="dxa"/>
            <w:tcBorders>
              <w:top w:val="nil"/>
              <w:left w:val="single" w:color="auto" w:sz="12"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宋体"/>
                <w:color w:val="000000"/>
                <w:kern w:val="0"/>
                <w:sz w:val="24"/>
              </w:rPr>
            </w:pPr>
            <w:r>
              <w:rPr>
                <w:rFonts w:hint="eastAsia" w:ascii="仿宋" w:hAnsi="仿宋" w:eastAsia="仿宋" w:cs="宋体"/>
                <w:color w:val="000000"/>
                <w:kern w:val="0"/>
                <w:sz w:val="24"/>
              </w:rPr>
              <w:t>最大升温速度</w:t>
            </w:r>
          </w:p>
        </w:tc>
        <w:tc>
          <w:tcPr>
            <w:tcW w:w="226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宋体"/>
                <w:color w:val="000000"/>
                <w:kern w:val="0"/>
                <w:sz w:val="24"/>
              </w:rPr>
            </w:pPr>
            <w:r>
              <w:rPr>
                <w:rFonts w:hint="eastAsia" w:ascii="仿宋" w:hAnsi="仿宋" w:eastAsia="仿宋" w:cs="宋体"/>
                <w:color w:val="000000"/>
                <w:kern w:val="0"/>
                <w:sz w:val="24"/>
              </w:rPr>
              <w:t>250℃</w:t>
            </w:r>
          </w:p>
        </w:tc>
        <w:tc>
          <w:tcPr>
            <w:tcW w:w="1842" w:type="dxa"/>
            <w:gridSpan w:val="2"/>
            <w:tcBorders>
              <w:top w:val="single" w:color="auto" w:sz="8" w:space="0"/>
              <w:left w:val="nil"/>
              <w:bottom w:val="single" w:color="auto" w:sz="8" w:space="0"/>
              <w:right w:val="single" w:color="000000" w:sz="1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宋体"/>
                <w:color w:val="000000"/>
                <w:kern w:val="0"/>
                <w:sz w:val="24"/>
              </w:rPr>
            </w:pPr>
            <w:r>
              <w:rPr>
                <w:rFonts w:hint="eastAsia" w:ascii="仿宋" w:hAnsi="仿宋" w:eastAsia="仿宋" w:cs="宋体"/>
                <w:color w:val="000000"/>
                <w:kern w:val="0"/>
                <w:sz w:val="24"/>
              </w:rPr>
              <w:t>120℃</w:t>
            </w:r>
          </w:p>
        </w:tc>
        <w:tc>
          <w:tcPr>
            <w:tcW w:w="2268" w:type="dxa"/>
            <w:gridSpan w:val="2"/>
            <w:tcBorders>
              <w:top w:val="single" w:color="auto" w:sz="8" w:space="0"/>
              <w:left w:val="single" w:color="auto" w:sz="8" w:space="0"/>
              <w:bottom w:val="single" w:color="auto" w:sz="8" w:space="0"/>
              <w:right w:val="single" w:color="000000" w:sz="1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宋体"/>
                <w:color w:val="000000"/>
                <w:kern w:val="0"/>
                <w:sz w:val="24"/>
              </w:rPr>
            </w:pPr>
            <w:r>
              <w:rPr>
                <w:rFonts w:hint="eastAsia" w:ascii="仿宋" w:hAnsi="仿宋" w:eastAsia="仿宋" w:cs="宋体"/>
                <w:color w:val="000000"/>
                <w:kern w:val="0"/>
                <w:sz w:val="24"/>
              </w:rPr>
              <w:t>180℃</w:t>
            </w:r>
          </w:p>
        </w:tc>
      </w:tr>
      <w:tr>
        <w:tblPrEx>
          <w:tblCellMar>
            <w:top w:w="0" w:type="dxa"/>
            <w:left w:w="108" w:type="dxa"/>
            <w:bottom w:w="0" w:type="dxa"/>
            <w:right w:w="108" w:type="dxa"/>
          </w:tblCellMar>
        </w:tblPrEx>
        <w:trPr>
          <w:trHeight w:val="910" w:hRule="atLeast"/>
        </w:trPr>
        <w:tc>
          <w:tcPr>
            <w:tcW w:w="1266" w:type="dxa"/>
            <w:tcBorders>
              <w:top w:val="nil"/>
              <w:left w:val="single" w:color="auto" w:sz="8" w:space="0"/>
              <w:bottom w:val="nil"/>
              <w:right w:val="nil"/>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宋体"/>
                <w:color w:val="000000"/>
                <w:kern w:val="0"/>
                <w:sz w:val="24"/>
              </w:rPr>
            </w:pPr>
            <w:r>
              <w:rPr>
                <w:rFonts w:hint="eastAsia" w:ascii="仿宋" w:hAnsi="仿宋" w:eastAsia="仿宋" w:cs="宋体"/>
                <w:color w:val="000000"/>
                <w:kern w:val="0"/>
                <w:sz w:val="24"/>
              </w:rPr>
              <w:t>　</w:t>
            </w:r>
          </w:p>
        </w:tc>
        <w:tc>
          <w:tcPr>
            <w:tcW w:w="1985" w:type="dxa"/>
            <w:tcBorders>
              <w:top w:val="nil"/>
              <w:left w:val="single" w:color="auto" w:sz="12"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宋体"/>
                <w:color w:val="000000"/>
                <w:kern w:val="0"/>
                <w:sz w:val="24"/>
              </w:rPr>
            </w:pPr>
            <w:r>
              <w:rPr>
                <w:rFonts w:hint="eastAsia" w:ascii="仿宋" w:hAnsi="仿宋" w:eastAsia="仿宋" w:cs="宋体"/>
                <w:color w:val="000000"/>
                <w:kern w:val="0"/>
                <w:sz w:val="24"/>
              </w:rPr>
              <w:t>灵敏度（信噪比）</w:t>
            </w:r>
          </w:p>
        </w:tc>
        <w:tc>
          <w:tcPr>
            <w:tcW w:w="226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宋体"/>
                <w:color w:val="000000"/>
                <w:kern w:val="0"/>
                <w:sz w:val="24"/>
              </w:rPr>
            </w:pPr>
            <w:r>
              <w:rPr>
                <w:rFonts w:hint="eastAsia" w:ascii="仿宋" w:hAnsi="仿宋" w:eastAsia="仿宋" w:cs="宋体"/>
                <w:color w:val="000000"/>
                <w:kern w:val="0"/>
                <w:sz w:val="24"/>
              </w:rPr>
              <w:t>S/N:2000:1</w:t>
            </w:r>
          </w:p>
        </w:tc>
        <w:tc>
          <w:tcPr>
            <w:tcW w:w="1842" w:type="dxa"/>
            <w:gridSpan w:val="2"/>
            <w:tcBorders>
              <w:top w:val="single" w:color="auto" w:sz="8" w:space="0"/>
              <w:left w:val="nil"/>
              <w:bottom w:val="single" w:color="auto" w:sz="8" w:space="0"/>
              <w:right w:val="single" w:color="000000" w:sz="1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宋体"/>
                <w:color w:val="000000"/>
                <w:kern w:val="0"/>
                <w:sz w:val="24"/>
              </w:rPr>
            </w:pPr>
            <w:r>
              <w:rPr>
                <w:rFonts w:hint="eastAsia" w:ascii="仿宋" w:hAnsi="仿宋" w:eastAsia="仿宋" w:cs="宋体"/>
                <w:color w:val="000000"/>
                <w:kern w:val="0"/>
                <w:sz w:val="24"/>
              </w:rPr>
              <w:t>S/N:1500:1</w:t>
            </w:r>
          </w:p>
        </w:tc>
        <w:tc>
          <w:tcPr>
            <w:tcW w:w="2268" w:type="dxa"/>
            <w:gridSpan w:val="2"/>
            <w:tcBorders>
              <w:top w:val="single" w:color="auto" w:sz="8" w:space="0"/>
              <w:left w:val="single" w:color="auto" w:sz="8" w:space="0"/>
              <w:bottom w:val="single" w:color="auto" w:sz="8" w:space="0"/>
              <w:right w:val="single" w:color="000000" w:sz="1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宋体"/>
                <w:color w:val="000000"/>
                <w:kern w:val="0"/>
                <w:sz w:val="24"/>
              </w:rPr>
            </w:pPr>
            <w:r>
              <w:rPr>
                <w:rFonts w:hint="eastAsia" w:ascii="仿宋" w:hAnsi="仿宋" w:eastAsia="仿宋" w:cs="宋体"/>
                <w:color w:val="000000"/>
                <w:kern w:val="0"/>
                <w:sz w:val="24"/>
              </w:rPr>
              <w:t>S/N:1500:1</w:t>
            </w:r>
          </w:p>
        </w:tc>
      </w:tr>
      <w:tr>
        <w:tblPrEx>
          <w:tblCellMar>
            <w:top w:w="0" w:type="dxa"/>
            <w:left w:w="108" w:type="dxa"/>
            <w:bottom w:w="0" w:type="dxa"/>
            <w:right w:w="108" w:type="dxa"/>
          </w:tblCellMar>
        </w:tblPrEx>
        <w:trPr>
          <w:trHeight w:val="300" w:hRule="atLeast"/>
        </w:trPr>
        <w:tc>
          <w:tcPr>
            <w:tcW w:w="1266" w:type="dxa"/>
            <w:tcBorders>
              <w:top w:val="nil"/>
              <w:left w:val="single" w:color="auto" w:sz="8" w:space="0"/>
              <w:bottom w:val="nil"/>
              <w:right w:val="nil"/>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宋体"/>
                <w:color w:val="000000"/>
                <w:kern w:val="0"/>
                <w:sz w:val="24"/>
              </w:rPr>
            </w:pPr>
            <w:r>
              <w:rPr>
                <w:rFonts w:hint="eastAsia" w:ascii="仿宋" w:hAnsi="仿宋" w:eastAsia="仿宋" w:cs="宋体"/>
                <w:color w:val="000000"/>
                <w:kern w:val="0"/>
                <w:sz w:val="24"/>
              </w:rPr>
              <w:t>　</w:t>
            </w:r>
          </w:p>
        </w:tc>
        <w:tc>
          <w:tcPr>
            <w:tcW w:w="1985" w:type="dxa"/>
            <w:tcBorders>
              <w:top w:val="nil"/>
              <w:left w:val="single" w:color="auto" w:sz="12"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宋体"/>
                <w:color w:val="000000"/>
                <w:kern w:val="0"/>
                <w:sz w:val="24"/>
              </w:rPr>
            </w:pPr>
            <w:r>
              <w:rPr>
                <w:rFonts w:hint="eastAsia" w:ascii="仿宋" w:hAnsi="仿宋" w:eastAsia="仿宋" w:cs="宋体"/>
                <w:color w:val="000000"/>
                <w:kern w:val="0"/>
                <w:sz w:val="24"/>
              </w:rPr>
              <w:t>检测器最多扩展数</w:t>
            </w:r>
          </w:p>
        </w:tc>
        <w:tc>
          <w:tcPr>
            <w:tcW w:w="226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宋体"/>
                <w:color w:val="000000"/>
                <w:kern w:val="0"/>
                <w:sz w:val="24"/>
              </w:rPr>
            </w:pPr>
            <w:r>
              <w:rPr>
                <w:rFonts w:hint="eastAsia" w:ascii="仿宋" w:hAnsi="仿宋" w:eastAsia="仿宋" w:cs="宋体"/>
                <w:color w:val="000000"/>
                <w:kern w:val="0"/>
                <w:sz w:val="24"/>
              </w:rPr>
              <w:t>4</w:t>
            </w:r>
          </w:p>
        </w:tc>
        <w:tc>
          <w:tcPr>
            <w:tcW w:w="1842" w:type="dxa"/>
            <w:gridSpan w:val="2"/>
            <w:tcBorders>
              <w:top w:val="single" w:color="auto" w:sz="8" w:space="0"/>
              <w:left w:val="nil"/>
              <w:bottom w:val="single" w:color="auto" w:sz="8" w:space="0"/>
              <w:right w:val="single" w:color="000000" w:sz="1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宋体"/>
                <w:color w:val="000000"/>
                <w:kern w:val="0"/>
                <w:sz w:val="24"/>
              </w:rPr>
            </w:pPr>
            <w:r>
              <w:rPr>
                <w:rFonts w:hint="eastAsia" w:ascii="仿宋" w:hAnsi="仿宋" w:eastAsia="仿宋" w:cs="宋体"/>
                <w:color w:val="000000"/>
                <w:kern w:val="0"/>
                <w:sz w:val="24"/>
              </w:rPr>
              <w:t>3</w:t>
            </w:r>
          </w:p>
        </w:tc>
        <w:tc>
          <w:tcPr>
            <w:tcW w:w="2268" w:type="dxa"/>
            <w:gridSpan w:val="2"/>
            <w:tcBorders>
              <w:top w:val="single" w:color="auto" w:sz="8" w:space="0"/>
              <w:left w:val="single" w:color="auto" w:sz="8" w:space="0"/>
              <w:bottom w:val="single" w:color="auto" w:sz="8" w:space="0"/>
              <w:right w:val="single" w:color="000000" w:sz="1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宋体"/>
                <w:color w:val="000000"/>
                <w:kern w:val="0"/>
                <w:sz w:val="24"/>
              </w:rPr>
            </w:pPr>
            <w:r>
              <w:rPr>
                <w:rFonts w:hint="eastAsia" w:ascii="仿宋" w:hAnsi="仿宋" w:eastAsia="仿宋" w:cs="宋体"/>
                <w:color w:val="000000"/>
                <w:kern w:val="0"/>
                <w:sz w:val="24"/>
              </w:rPr>
              <w:t>2</w:t>
            </w:r>
          </w:p>
        </w:tc>
      </w:tr>
      <w:tr>
        <w:tblPrEx>
          <w:tblCellMar>
            <w:top w:w="0" w:type="dxa"/>
            <w:left w:w="108" w:type="dxa"/>
            <w:bottom w:w="0" w:type="dxa"/>
            <w:right w:w="108" w:type="dxa"/>
          </w:tblCellMar>
        </w:tblPrEx>
        <w:trPr>
          <w:trHeight w:val="1101" w:hRule="atLeast"/>
        </w:trPr>
        <w:tc>
          <w:tcPr>
            <w:tcW w:w="1266" w:type="dxa"/>
            <w:tcBorders>
              <w:top w:val="nil"/>
              <w:left w:val="single" w:color="auto" w:sz="8" w:space="0"/>
              <w:bottom w:val="nil"/>
              <w:right w:val="nil"/>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宋体"/>
                <w:color w:val="000000"/>
                <w:kern w:val="0"/>
                <w:sz w:val="24"/>
              </w:rPr>
            </w:pPr>
            <w:r>
              <w:rPr>
                <w:rFonts w:hint="eastAsia" w:ascii="仿宋" w:hAnsi="仿宋" w:eastAsia="仿宋" w:cs="宋体"/>
                <w:color w:val="000000"/>
                <w:kern w:val="0"/>
                <w:sz w:val="24"/>
              </w:rPr>
              <w:t>　</w:t>
            </w:r>
          </w:p>
        </w:tc>
        <w:tc>
          <w:tcPr>
            <w:tcW w:w="1985" w:type="dxa"/>
            <w:tcBorders>
              <w:top w:val="nil"/>
              <w:left w:val="single" w:color="auto" w:sz="12"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宋体"/>
                <w:color w:val="000000"/>
                <w:kern w:val="0"/>
                <w:sz w:val="24"/>
              </w:rPr>
            </w:pPr>
            <w:r>
              <w:rPr>
                <w:rFonts w:hint="eastAsia" w:ascii="仿宋" w:hAnsi="仿宋" w:eastAsia="仿宋" w:cs="宋体"/>
                <w:color w:val="000000"/>
                <w:kern w:val="0"/>
                <w:sz w:val="24"/>
              </w:rPr>
              <w:t>软件功能</w:t>
            </w:r>
          </w:p>
        </w:tc>
        <w:tc>
          <w:tcPr>
            <w:tcW w:w="226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宋体"/>
                <w:color w:val="000000"/>
                <w:kern w:val="0"/>
                <w:sz w:val="24"/>
              </w:rPr>
            </w:pPr>
            <w:r>
              <w:rPr>
                <w:rFonts w:hint="eastAsia" w:ascii="仿宋" w:hAnsi="仿宋" w:eastAsia="仿宋" w:cs="宋体"/>
                <w:color w:val="000000"/>
                <w:kern w:val="0"/>
                <w:sz w:val="24"/>
              </w:rPr>
              <w:t>AART功能（基于保留指数的保留时间自动校正），解卷积</w:t>
            </w:r>
          </w:p>
        </w:tc>
        <w:tc>
          <w:tcPr>
            <w:tcW w:w="1842" w:type="dxa"/>
            <w:gridSpan w:val="2"/>
            <w:tcBorders>
              <w:top w:val="single" w:color="auto" w:sz="8" w:space="0"/>
              <w:left w:val="nil"/>
              <w:bottom w:val="single" w:color="auto" w:sz="8" w:space="0"/>
              <w:right w:val="single" w:color="000000" w:sz="1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宋体"/>
                <w:color w:val="000000"/>
                <w:kern w:val="0"/>
                <w:sz w:val="24"/>
              </w:rPr>
            </w:pPr>
            <w:r>
              <w:rPr>
                <w:rFonts w:hint="eastAsia" w:ascii="仿宋" w:hAnsi="仿宋" w:eastAsia="仿宋" w:cs="宋体"/>
                <w:color w:val="000000"/>
                <w:kern w:val="0"/>
                <w:sz w:val="24"/>
              </w:rPr>
              <w:t>保留时间单点自动校正</w:t>
            </w:r>
          </w:p>
        </w:tc>
        <w:tc>
          <w:tcPr>
            <w:tcW w:w="2268" w:type="dxa"/>
            <w:gridSpan w:val="2"/>
            <w:tcBorders>
              <w:top w:val="single" w:color="auto" w:sz="8" w:space="0"/>
              <w:left w:val="single" w:color="auto" w:sz="8" w:space="0"/>
              <w:bottom w:val="single" w:color="auto" w:sz="8" w:space="0"/>
              <w:right w:val="single" w:color="000000" w:sz="1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宋体"/>
                <w:color w:val="000000"/>
                <w:kern w:val="0"/>
                <w:sz w:val="24"/>
              </w:rPr>
            </w:pPr>
            <w:r>
              <w:rPr>
                <w:rFonts w:hint="eastAsia" w:ascii="仿宋" w:hAnsi="仿宋" w:eastAsia="仿宋" w:cs="宋体"/>
                <w:color w:val="000000"/>
                <w:kern w:val="0"/>
                <w:sz w:val="24"/>
              </w:rPr>
              <w:t>无此功能</w:t>
            </w:r>
          </w:p>
        </w:tc>
      </w:tr>
      <w:tr>
        <w:tblPrEx>
          <w:tblCellMar>
            <w:top w:w="0" w:type="dxa"/>
            <w:left w:w="108" w:type="dxa"/>
            <w:bottom w:w="0" w:type="dxa"/>
            <w:right w:w="108" w:type="dxa"/>
          </w:tblCellMar>
        </w:tblPrEx>
        <w:trPr>
          <w:trHeight w:val="1237" w:hRule="atLeast"/>
        </w:trPr>
        <w:tc>
          <w:tcPr>
            <w:tcW w:w="1266" w:type="dxa"/>
            <w:tcBorders>
              <w:top w:val="single" w:color="auto" w:sz="8" w:space="0"/>
              <w:left w:val="single" w:color="auto" w:sz="8" w:space="0"/>
              <w:bottom w:val="single" w:color="000000" w:sz="8" w:space="0"/>
              <w:right w:val="single" w:color="auto" w:sz="8"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宋体"/>
                <w:color w:val="000000"/>
                <w:kern w:val="0"/>
                <w:sz w:val="24"/>
              </w:rPr>
            </w:pPr>
            <w:r>
              <w:rPr>
                <w:rFonts w:hint="eastAsia" w:ascii="仿宋" w:hAnsi="仿宋" w:eastAsia="仿宋" w:cs="宋体"/>
                <w:color w:val="000000"/>
                <w:kern w:val="0"/>
                <w:sz w:val="24"/>
              </w:rPr>
              <w:t>售后服务</w:t>
            </w:r>
          </w:p>
        </w:tc>
        <w:tc>
          <w:tcPr>
            <w:tcW w:w="1985" w:type="dxa"/>
            <w:tcBorders>
              <w:top w:val="single" w:color="auto" w:sz="8" w:space="0"/>
              <w:left w:val="nil"/>
              <w:bottom w:val="single" w:color="auto" w:sz="8" w:space="0"/>
              <w:right w:val="nil"/>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宋体"/>
                <w:color w:val="000000"/>
                <w:kern w:val="0"/>
                <w:sz w:val="24"/>
              </w:rPr>
            </w:pPr>
            <w:r>
              <w:rPr>
                <w:rFonts w:hint="eastAsia" w:ascii="仿宋" w:hAnsi="仿宋" w:eastAsia="仿宋" w:cs="宋体"/>
                <w:color w:val="000000"/>
                <w:kern w:val="0"/>
                <w:sz w:val="24"/>
              </w:rPr>
              <w:t>技术支持及</w:t>
            </w:r>
          </w:p>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服务响应</w:t>
            </w:r>
          </w:p>
        </w:tc>
        <w:tc>
          <w:tcPr>
            <w:tcW w:w="2268" w:type="dxa"/>
            <w:tcBorders>
              <w:top w:val="single" w:color="auto" w:sz="8" w:space="0"/>
              <w:left w:val="single" w:color="auto" w:sz="8" w:space="0"/>
              <w:bottom w:val="single" w:color="000000" w:sz="8" w:space="0"/>
              <w:right w:val="single" w:color="auto" w:sz="8"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宋体"/>
                <w:color w:val="000000"/>
                <w:kern w:val="0"/>
                <w:sz w:val="24"/>
              </w:rPr>
            </w:pPr>
            <w:r>
              <w:rPr>
                <w:rFonts w:hint="eastAsia" w:ascii="仿宋" w:hAnsi="仿宋" w:eastAsia="仿宋" w:cs="宋体"/>
                <w:color w:val="000000"/>
                <w:kern w:val="0"/>
                <w:sz w:val="24"/>
              </w:rPr>
              <w:t>厦门、福州均常驻工程师可以提供本地化服务</w:t>
            </w:r>
          </w:p>
        </w:tc>
        <w:tc>
          <w:tcPr>
            <w:tcW w:w="1842" w:type="dxa"/>
            <w:gridSpan w:val="2"/>
            <w:tcBorders>
              <w:top w:val="single" w:color="auto" w:sz="8" w:space="0"/>
              <w:left w:val="single" w:color="auto" w:sz="8" w:space="0"/>
              <w:bottom w:val="single" w:color="000000" w:sz="8" w:space="0"/>
              <w:right w:val="single" w:color="000000" w:sz="8"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宋体"/>
                <w:color w:val="000000"/>
                <w:kern w:val="0"/>
                <w:sz w:val="24"/>
              </w:rPr>
            </w:pPr>
            <w:r>
              <w:rPr>
                <w:rFonts w:hint="eastAsia" w:ascii="仿宋" w:hAnsi="仿宋" w:eastAsia="仿宋" w:cs="宋体"/>
                <w:color w:val="000000"/>
                <w:kern w:val="0"/>
                <w:sz w:val="24"/>
              </w:rPr>
              <w:t>厦门、福州均常驻工程师可以提供本地化服务</w:t>
            </w:r>
          </w:p>
        </w:tc>
        <w:tc>
          <w:tcPr>
            <w:tcW w:w="2268" w:type="dxa"/>
            <w:gridSpan w:val="2"/>
            <w:tcBorders>
              <w:top w:val="single" w:color="auto" w:sz="8" w:space="0"/>
              <w:left w:val="single" w:color="auto" w:sz="8" w:space="0"/>
              <w:bottom w:val="single" w:color="000000" w:sz="8" w:space="0"/>
              <w:right w:val="single" w:color="000000" w:sz="8"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宋体"/>
                <w:color w:val="000000"/>
                <w:kern w:val="0"/>
                <w:sz w:val="24"/>
              </w:rPr>
            </w:pPr>
            <w:r>
              <w:rPr>
                <w:rFonts w:hint="eastAsia" w:ascii="仿宋" w:hAnsi="仿宋" w:eastAsia="仿宋" w:cs="宋体"/>
                <w:color w:val="000000"/>
                <w:kern w:val="0"/>
                <w:sz w:val="24"/>
              </w:rPr>
              <w:t>无本地化服务，需从上海支援，成本高，响应慢</w:t>
            </w:r>
          </w:p>
        </w:tc>
      </w:tr>
    </w:tbl>
    <w:p>
      <w:pPr>
        <w:snapToGrid w:val="0"/>
        <w:spacing w:line="540" w:lineRule="exact"/>
        <w:ind w:firstLine="640" w:firstLineChars="200"/>
        <w:jc w:val="left"/>
        <w:rPr>
          <w:rFonts w:ascii="仿宋" w:hAnsi="仿宋" w:eastAsia="仿宋" w:cs="仿宋_GB2312"/>
          <w:color w:val="000000"/>
          <w:sz w:val="32"/>
          <w:szCs w:val="32"/>
        </w:rPr>
      </w:pPr>
      <w:bookmarkStart w:id="0" w:name="_GoBack"/>
      <w:bookmarkEnd w:id="0"/>
      <w:r>
        <w:rPr>
          <w:rFonts w:hint="eastAsia" w:ascii="仿宋" w:hAnsi="仿宋" w:eastAsia="仿宋" w:cs="仿宋_GB2312"/>
          <w:color w:val="000000"/>
          <w:sz w:val="32"/>
          <w:szCs w:val="32"/>
        </w:rPr>
        <w:t>四、条件准备情况</w:t>
      </w:r>
    </w:p>
    <w:p>
      <w:pPr>
        <w:snapToGrid w:val="0"/>
        <w:spacing w:line="540" w:lineRule="exact"/>
        <w:ind w:firstLine="640" w:firstLineChars="200"/>
        <w:jc w:val="left"/>
        <w:rPr>
          <w:rFonts w:ascii="仿宋" w:hAnsi="仿宋" w:eastAsia="仿宋" w:cs="仿宋_GB2312"/>
          <w:color w:val="000000"/>
          <w:sz w:val="32"/>
          <w:szCs w:val="32"/>
        </w:rPr>
      </w:pPr>
      <w:r>
        <w:rPr>
          <w:rFonts w:hint="eastAsia" w:ascii="仿宋" w:hAnsi="仿宋" w:eastAsia="仿宋" w:cs="仿宋_GB2312"/>
          <w:color w:val="000000"/>
          <w:sz w:val="32"/>
          <w:szCs w:val="32"/>
        </w:rPr>
        <w:t>实验室具备电（220V单相电源）、通风（排气系统）、实验平台（尺寸大于长</w:t>
      </w:r>
      <w:r>
        <w:rPr>
          <w:rFonts w:ascii="仿宋" w:hAnsi="仿宋" w:eastAsia="仿宋" w:cs="仿宋_GB2312"/>
          <w:color w:val="000000"/>
          <w:sz w:val="32"/>
          <w:szCs w:val="32"/>
        </w:rPr>
        <w:t>100</w:t>
      </w:r>
      <w:r>
        <w:rPr>
          <w:rFonts w:hint="eastAsia" w:ascii="仿宋" w:hAnsi="仿宋" w:eastAsia="仿宋" w:cs="仿宋_GB2312"/>
          <w:color w:val="000000"/>
          <w:sz w:val="32"/>
          <w:szCs w:val="32"/>
        </w:rPr>
        <w:t xml:space="preserve"> x 宽</w:t>
      </w:r>
      <w:r>
        <w:rPr>
          <w:rFonts w:ascii="仿宋" w:hAnsi="仿宋" w:eastAsia="仿宋" w:cs="仿宋_GB2312"/>
          <w:color w:val="000000"/>
          <w:sz w:val="32"/>
          <w:szCs w:val="32"/>
        </w:rPr>
        <w:t>70</w:t>
      </w:r>
      <w:r>
        <w:rPr>
          <w:rFonts w:hint="eastAsia" w:ascii="仿宋" w:hAnsi="仿宋" w:eastAsia="仿宋" w:cs="仿宋_GB2312"/>
          <w:color w:val="000000"/>
          <w:sz w:val="32"/>
          <w:szCs w:val="32"/>
        </w:rPr>
        <w:t xml:space="preserve"> cm, 可以承</w:t>
      </w:r>
      <w:r>
        <w:rPr>
          <w:rFonts w:ascii="仿宋" w:hAnsi="仿宋" w:eastAsia="仿宋" w:cs="仿宋_GB2312"/>
          <w:color w:val="000000"/>
          <w:sz w:val="32"/>
          <w:szCs w:val="32"/>
        </w:rPr>
        <w:t>100</w:t>
      </w:r>
      <w:r>
        <w:rPr>
          <w:rFonts w:hint="eastAsia" w:ascii="仿宋" w:hAnsi="仿宋" w:eastAsia="仿宋" w:cs="仿宋_GB2312"/>
          <w:color w:val="000000"/>
          <w:sz w:val="32"/>
          <w:szCs w:val="32"/>
        </w:rPr>
        <w:t>Kg以上的设备）等安装条件。</w:t>
      </w:r>
    </w:p>
    <w:p>
      <w:pPr>
        <w:snapToGrid w:val="0"/>
        <w:spacing w:line="540" w:lineRule="exact"/>
        <w:ind w:firstLine="640" w:firstLineChars="200"/>
        <w:jc w:val="left"/>
        <w:rPr>
          <w:rFonts w:ascii="仿宋" w:hAnsi="仿宋" w:eastAsia="仿宋" w:cs="仿宋_GB2312"/>
          <w:color w:val="000000"/>
          <w:sz w:val="32"/>
          <w:szCs w:val="32"/>
        </w:rPr>
      </w:pPr>
      <w:r>
        <w:rPr>
          <w:rFonts w:hint="eastAsia" w:ascii="仿宋" w:hAnsi="仿宋" w:eastAsia="仿宋" w:cs="仿宋_GB2312"/>
          <w:color w:val="000000"/>
          <w:sz w:val="32"/>
          <w:szCs w:val="32"/>
        </w:rPr>
        <w:t>五、可能存在的安全性问题</w:t>
      </w:r>
    </w:p>
    <w:p>
      <w:pPr>
        <w:snapToGrid w:val="0"/>
        <w:spacing w:line="540" w:lineRule="exact"/>
        <w:ind w:firstLine="640" w:firstLineChars="200"/>
        <w:jc w:val="left"/>
        <w:rPr>
          <w:rFonts w:ascii="仿宋" w:hAnsi="仿宋" w:eastAsia="仿宋" w:cs="仿宋_GB2312"/>
          <w:color w:val="000000"/>
          <w:sz w:val="32"/>
          <w:szCs w:val="32"/>
        </w:rPr>
      </w:pPr>
      <w:r>
        <w:rPr>
          <w:rFonts w:hint="eastAsia" w:ascii="仿宋" w:hAnsi="仿宋" w:eastAsia="仿宋" w:cs="仿宋_GB2312"/>
          <w:color w:val="000000"/>
          <w:sz w:val="32"/>
          <w:szCs w:val="32"/>
        </w:rPr>
        <w:t>该设备使用过程无放射物产生，可能产生少量废气可由通风净化系统处理，不会产生安全性问题。</w:t>
      </w: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1" locked="0" layoutInCell="1" allowOverlap="1">
              <wp:simplePos x="0" y="0"/>
              <wp:positionH relativeFrom="page">
                <wp:posOffset>3839210</wp:posOffset>
              </wp:positionH>
              <wp:positionV relativeFrom="page">
                <wp:posOffset>10211435</wp:posOffset>
              </wp:positionV>
              <wp:extent cx="187325" cy="77470"/>
              <wp:effectExtent l="0" t="0" r="0" b="0"/>
              <wp:wrapNone/>
              <wp:docPr id="10" name="Shape 10"/>
              <wp:cNvGraphicFramePr/>
              <a:graphic xmlns:a="http://schemas.openxmlformats.org/drawingml/2006/main">
                <a:graphicData uri="http://schemas.microsoft.com/office/word/2010/wordprocessingShape">
                  <wps:wsp>
                    <wps:cNvSpPr txBox="1"/>
                    <wps:spPr>
                      <a:xfrm>
                        <a:off x="0" y="0"/>
                        <a:ext cx="187325" cy="77470"/>
                      </a:xfrm>
                      <a:prstGeom prst="rect">
                        <a:avLst/>
                      </a:prstGeom>
                      <a:noFill/>
                    </wps:spPr>
                    <wps:txbx>
                      <w:txbxContent>
                        <w:p>
                          <w:pPr>
                            <w:pStyle w:val="11"/>
                            <w:jc w:val="left"/>
                            <w:rPr>
                              <w:sz w:val="18"/>
                              <w:szCs w:val="18"/>
                            </w:rPr>
                          </w:pPr>
                          <w:r>
                            <w:rPr>
                              <w:rFonts w:ascii="Times New Roman" w:hAnsi="Times New Roman" w:eastAsia="Times New Roman" w:cs="Times New Roman"/>
                              <w:color w:val="000000"/>
                              <w:sz w:val="18"/>
                              <w:szCs w:val="18"/>
                            </w:rPr>
                            <w:t>-1 -</w:t>
                          </w:r>
                        </w:p>
                      </w:txbxContent>
                    </wps:txbx>
                    <wps:bodyPr wrap="none" lIns="0" tIns="0" rIns="0" bIns="0">
                      <a:spAutoFit/>
                    </wps:bodyPr>
                  </wps:wsp>
                </a:graphicData>
              </a:graphic>
            </wp:anchor>
          </w:drawing>
        </mc:Choice>
        <mc:Fallback>
          <w:pict>
            <v:shape id="Shape 10" o:spid="_x0000_s1026" o:spt="202" type="#_x0000_t202" style="position:absolute;left:0pt;margin-left:302.3pt;margin-top:804.05pt;height:6.1pt;width:14.75pt;mso-position-horizontal-relative:page;mso-position-vertical-relative:page;mso-wrap-style:none;z-index:-251657216;mso-width-relative:page;mso-height-relative:page;" filled="f" stroked="f" coordsize="21600,21600" o:gfxdata="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KL9aJ2AAA&#10;AA0BAAAPAAAAAAAAAAEAIAAAACIAAABkcnMvZG93bnJldi54bWxQSwECFAAUAAAACACHTuJAuqom&#10;dawBAABwAwAADgAAAAAAAAABACAAAAAnAQAAZHJzL2Uyb0RvYy54bWxQSwUGAAAAAAYABgBZAQAA&#10;RQUAAAAA&#10;">
              <v:fill on="f" focussize="0,0"/>
              <v:stroke on="f"/>
              <v:imagedata o:title=""/>
              <o:lock v:ext="edit" aspectratio="f"/>
              <v:textbox inset="0mm,0mm,0mm,0mm" style="mso-fit-shape-to-text:t;">
                <w:txbxContent>
                  <w:p>
                    <w:pPr>
                      <w:pStyle w:val="11"/>
                      <w:jc w:val="left"/>
                      <w:rPr>
                        <w:sz w:val="18"/>
                        <w:szCs w:val="18"/>
                      </w:rPr>
                    </w:pPr>
                    <w:r>
                      <w:rPr>
                        <w:rFonts w:ascii="Times New Roman" w:hAnsi="Times New Roman" w:eastAsia="Times New Roman" w:cs="Times New Roman"/>
                        <w:color w:val="000000"/>
                        <w:sz w:val="18"/>
                        <w:szCs w:val="18"/>
                      </w:rPr>
                      <w:t>-1 -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069117"/>
    <w:multiLevelType w:val="singleLevel"/>
    <w:tmpl w:val="46069117"/>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0C84A8F"/>
    <w:rsid w:val="0004008B"/>
    <w:rsid w:val="0005069D"/>
    <w:rsid w:val="00052A08"/>
    <w:rsid w:val="00071A32"/>
    <w:rsid w:val="000728D9"/>
    <w:rsid w:val="000E6CB8"/>
    <w:rsid w:val="000F5EE2"/>
    <w:rsid w:val="00261F29"/>
    <w:rsid w:val="00287820"/>
    <w:rsid w:val="002B1651"/>
    <w:rsid w:val="002E4269"/>
    <w:rsid w:val="00381E33"/>
    <w:rsid w:val="0038392B"/>
    <w:rsid w:val="003859A4"/>
    <w:rsid w:val="0046656A"/>
    <w:rsid w:val="00473F5D"/>
    <w:rsid w:val="004E5283"/>
    <w:rsid w:val="005C0739"/>
    <w:rsid w:val="007743C6"/>
    <w:rsid w:val="007F1EA7"/>
    <w:rsid w:val="0089603F"/>
    <w:rsid w:val="009E4FB7"/>
    <w:rsid w:val="00A23954"/>
    <w:rsid w:val="00A23DE0"/>
    <w:rsid w:val="00A54FB7"/>
    <w:rsid w:val="00B90A92"/>
    <w:rsid w:val="00C13CB4"/>
    <w:rsid w:val="00C86402"/>
    <w:rsid w:val="00CC4E5C"/>
    <w:rsid w:val="00DA4A9D"/>
    <w:rsid w:val="00DF4917"/>
    <w:rsid w:val="00EA76CA"/>
    <w:rsid w:val="00EB7E60"/>
    <w:rsid w:val="01EA0E83"/>
    <w:rsid w:val="0301396B"/>
    <w:rsid w:val="04BB0918"/>
    <w:rsid w:val="05154E61"/>
    <w:rsid w:val="0ACD3951"/>
    <w:rsid w:val="0C2107A9"/>
    <w:rsid w:val="0CF462EF"/>
    <w:rsid w:val="108F4BD1"/>
    <w:rsid w:val="11C95F9C"/>
    <w:rsid w:val="1209283C"/>
    <w:rsid w:val="130628D8"/>
    <w:rsid w:val="14C94C7D"/>
    <w:rsid w:val="1E592455"/>
    <w:rsid w:val="1FBB33A3"/>
    <w:rsid w:val="23201794"/>
    <w:rsid w:val="240E07A9"/>
    <w:rsid w:val="251D242F"/>
    <w:rsid w:val="257B5FDE"/>
    <w:rsid w:val="25C44658"/>
    <w:rsid w:val="29D46E34"/>
    <w:rsid w:val="2B2160A9"/>
    <w:rsid w:val="2B724B56"/>
    <w:rsid w:val="2C5509C3"/>
    <w:rsid w:val="2CE55431"/>
    <w:rsid w:val="2E6863BB"/>
    <w:rsid w:val="2E7F7CB6"/>
    <w:rsid w:val="304F04EB"/>
    <w:rsid w:val="30C84A8F"/>
    <w:rsid w:val="32FD41A7"/>
    <w:rsid w:val="33F9446E"/>
    <w:rsid w:val="3522139B"/>
    <w:rsid w:val="35BA60CE"/>
    <w:rsid w:val="39C33C94"/>
    <w:rsid w:val="3D0535B4"/>
    <w:rsid w:val="40C33A32"/>
    <w:rsid w:val="47947ED7"/>
    <w:rsid w:val="483E65AE"/>
    <w:rsid w:val="4BFE6267"/>
    <w:rsid w:val="4C2A6435"/>
    <w:rsid w:val="536D782E"/>
    <w:rsid w:val="55591C47"/>
    <w:rsid w:val="564927D4"/>
    <w:rsid w:val="57D85FAF"/>
    <w:rsid w:val="5806097D"/>
    <w:rsid w:val="5F131BD1"/>
    <w:rsid w:val="709541F4"/>
    <w:rsid w:val="70FF1E55"/>
    <w:rsid w:val="74543DB5"/>
    <w:rsid w:val="77B27D81"/>
    <w:rsid w:val="7BD5403F"/>
    <w:rsid w:val="7BFF2E69"/>
    <w:rsid w:val="7E437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4"/>
    <w:qFormat/>
    <w:uiPriority w:val="0"/>
    <w:pPr>
      <w:tabs>
        <w:tab w:val="center" w:pos="4153"/>
        <w:tab w:val="right" w:pos="8306"/>
      </w:tabs>
      <w:snapToGrid w:val="0"/>
      <w:jc w:val="left"/>
    </w:pPr>
    <w:rPr>
      <w:sz w:val="18"/>
      <w:szCs w:val="18"/>
    </w:rPr>
  </w:style>
  <w:style w:type="paragraph" w:styleId="3">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0"/>
    <w:pPr>
      <w:widowControl/>
      <w:spacing w:before="100" w:beforeAutospacing="1" w:after="100" w:afterAutospacing="1"/>
      <w:jc w:val="left"/>
    </w:pPr>
    <w:rPr>
      <w:rFonts w:ascii="宋体" w:hAnsi="宋体" w:eastAsia="宋体" w:cs="宋体"/>
      <w:kern w:val="0"/>
      <w:sz w:val="24"/>
    </w:rPr>
  </w:style>
  <w:style w:type="paragraph" w:styleId="7">
    <w:name w:val="List Paragraph"/>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8">
    <w:name w:val="Heading #4|1"/>
    <w:basedOn w:val="1"/>
    <w:qFormat/>
    <w:uiPriority w:val="0"/>
    <w:pPr>
      <w:spacing w:after="70" w:line="414" w:lineRule="exact"/>
      <w:outlineLvl w:val="3"/>
    </w:pPr>
    <w:rPr>
      <w:rFonts w:ascii="宋体" w:hAnsi="宋体" w:eastAsia="宋体" w:cs="宋体"/>
      <w:sz w:val="28"/>
      <w:szCs w:val="28"/>
      <w:lang w:val="zh-TW" w:eastAsia="zh-TW" w:bidi="zh-TW"/>
    </w:rPr>
  </w:style>
  <w:style w:type="paragraph" w:customStyle="1" w:styleId="9">
    <w:name w:val="Body text|1"/>
    <w:basedOn w:val="1"/>
    <w:qFormat/>
    <w:uiPriority w:val="0"/>
    <w:pPr>
      <w:spacing w:after="300" w:line="454" w:lineRule="auto"/>
      <w:ind w:firstLine="400"/>
    </w:pPr>
    <w:rPr>
      <w:rFonts w:ascii="宋体" w:hAnsi="宋体" w:eastAsia="宋体" w:cs="宋体"/>
      <w:sz w:val="22"/>
      <w:szCs w:val="22"/>
      <w:lang w:val="zh-TW" w:eastAsia="zh-TW" w:bidi="zh-TW"/>
    </w:rPr>
  </w:style>
  <w:style w:type="paragraph" w:customStyle="1" w:styleId="10">
    <w:name w:val="Other|1"/>
    <w:basedOn w:val="1"/>
    <w:qFormat/>
    <w:uiPriority w:val="0"/>
    <w:pPr>
      <w:spacing w:after="300" w:line="454" w:lineRule="auto"/>
      <w:ind w:firstLine="400"/>
    </w:pPr>
    <w:rPr>
      <w:rFonts w:ascii="宋体" w:hAnsi="宋体" w:eastAsia="宋体" w:cs="宋体"/>
      <w:sz w:val="22"/>
      <w:szCs w:val="22"/>
      <w:lang w:val="zh-TW" w:eastAsia="zh-TW" w:bidi="zh-TW"/>
    </w:rPr>
  </w:style>
  <w:style w:type="paragraph" w:customStyle="1" w:styleId="11">
    <w:name w:val="Header or footer|2"/>
    <w:basedOn w:val="1"/>
    <w:qFormat/>
    <w:uiPriority w:val="0"/>
    <w:rPr>
      <w:sz w:val="20"/>
      <w:szCs w:val="20"/>
      <w:lang w:val="zh-TW" w:eastAsia="zh-TW" w:bidi="zh-TW"/>
    </w:rPr>
  </w:style>
  <w:style w:type="paragraph" w:customStyle="1" w:styleId="12">
    <w:name w:val="Body text|2"/>
    <w:basedOn w:val="1"/>
    <w:qFormat/>
    <w:uiPriority w:val="0"/>
    <w:pPr>
      <w:spacing w:line="736" w:lineRule="exact"/>
      <w:ind w:left="340" w:hanging="340"/>
    </w:pPr>
    <w:rPr>
      <w:rFonts w:ascii="宋体" w:hAnsi="宋体" w:eastAsia="宋体" w:cs="宋体"/>
      <w:sz w:val="28"/>
      <w:szCs w:val="28"/>
      <w:lang w:val="zh-TW" w:eastAsia="zh-TW" w:bidi="zh-TW"/>
    </w:rPr>
  </w:style>
  <w:style w:type="character" w:customStyle="1" w:styleId="13">
    <w:name w:val="页眉 字符"/>
    <w:basedOn w:val="6"/>
    <w:link w:val="3"/>
    <w:qFormat/>
    <w:uiPriority w:val="0"/>
    <w:rPr>
      <w:rFonts w:asciiTheme="minorHAnsi" w:hAnsiTheme="minorHAnsi" w:eastAsiaTheme="minorEastAsia" w:cstheme="minorBidi"/>
      <w:kern w:val="2"/>
      <w:sz w:val="18"/>
      <w:szCs w:val="18"/>
    </w:rPr>
  </w:style>
  <w:style w:type="character" w:customStyle="1" w:styleId="14">
    <w:name w:val="页脚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1024</Words>
  <Characters>1179</Characters>
  <Lines>9</Lines>
  <Paragraphs>2</Paragraphs>
  <TotalTime>4</TotalTime>
  <ScaleCrop>false</ScaleCrop>
  <LinksUpToDate>false</LinksUpToDate>
  <CharactersWithSpaces>1205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2021-12-06T02:49:00Z</dcterms:created>
  <dc:creator>阿融</dc:creator>
  <cp:lastModifiedBy>阿融</cp:lastModifiedBy>
  <dcterms:modified xsi:type="dcterms:W3CDTF">2022-04-20T08:59:28Z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62737996527D4D749885DEC555C236FB</vt:lpwstr>
  </property>
</Properties>
</file>