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color w:val="000000"/>
          <w:sz w:val="36"/>
          <w:szCs w:val="36"/>
        </w:rPr>
      </w:pPr>
      <w:r>
        <w:rPr>
          <w:rFonts w:hint="eastAsia" w:ascii="方正小标宋简体" w:hAnsi="方正小标宋简体" w:eastAsia="方正小标宋简体" w:cs="方正小标宋简体"/>
          <w:b/>
          <w:bCs/>
          <w:color w:val="000000"/>
          <w:sz w:val="36"/>
          <w:szCs w:val="36"/>
        </w:rPr>
        <w:t>清源创新实验室红外气体分析仪需求调研情况</w:t>
      </w:r>
    </w:p>
    <w:p>
      <w:pPr>
        <w:snapToGrid w:val="0"/>
        <w:spacing w:line="540" w:lineRule="exact"/>
        <w:ind w:firstLine="600" w:firstLineChars="200"/>
        <w:jc w:val="left"/>
        <w:rPr>
          <w:rFonts w:hint="eastAsia" w:ascii="黑体" w:hAnsi="黑体" w:eastAsia="黑体" w:cs="黑体"/>
          <w:color w:val="000000"/>
          <w:sz w:val="30"/>
          <w:szCs w:val="30"/>
        </w:rPr>
      </w:pPr>
      <w:r>
        <w:rPr>
          <w:rFonts w:hint="eastAsia" w:ascii="黑体" w:hAnsi="黑体" w:eastAsia="黑体" w:cs="黑体"/>
          <w:color w:val="000000"/>
          <w:sz w:val="30"/>
          <w:szCs w:val="30"/>
        </w:rPr>
        <w:t>一、仪器设备使用的项目</w:t>
      </w:r>
    </w:p>
    <w:p>
      <w:pPr>
        <w:snapToGrid w:val="0"/>
        <w:spacing w:line="540" w:lineRule="exact"/>
        <w:ind w:firstLine="600" w:firstLineChars="200"/>
        <w:jc w:val="left"/>
        <w:rPr>
          <w:rFonts w:cs="仿宋_GB2312" w:asciiTheme="minorEastAsia" w:hAnsiTheme="minorEastAsia"/>
          <w:color w:val="000000"/>
          <w:sz w:val="30"/>
          <w:szCs w:val="30"/>
        </w:rPr>
      </w:pPr>
      <w:r>
        <w:rPr>
          <w:rFonts w:hint="eastAsia" w:cs="仿宋_GB2312" w:asciiTheme="minorEastAsia" w:hAnsiTheme="minorEastAsia"/>
          <w:color w:val="000000"/>
          <w:sz w:val="30"/>
          <w:szCs w:val="30"/>
        </w:rPr>
        <w:t>红外气体分析仪适用于</w:t>
      </w:r>
      <w:r>
        <w:rPr>
          <w:rFonts w:hint="eastAsia"/>
          <w:sz w:val="30"/>
          <w:szCs w:val="30"/>
        </w:rPr>
        <w:t>氨分解、氨-氢燃料电池、氨固体氧化物燃料电池、氨氧化反应过程以及催化剂或吸附剂脱除含氮气体等过程的气体成分及含量进行精确的在线分析</w:t>
      </w:r>
      <w:r>
        <w:rPr>
          <w:rFonts w:hint="eastAsia" w:cs="仿宋_GB2312" w:asciiTheme="minorEastAsia" w:hAnsiTheme="minorEastAsia"/>
          <w:color w:val="000000"/>
          <w:sz w:val="30"/>
          <w:szCs w:val="30"/>
        </w:rPr>
        <w:t>。</w:t>
      </w:r>
    </w:p>
    <w:p>
      <w:pPr>
        <w:snapToGrid w:val="0"/>
        <w:spacing w:line="540" w:lineRule="exact"/>
        <w:ind w:firstLine="600" w:firstLineChars="200"/>
        <w:jc w:val="left"/>
        <w:rPr>
          <w:rFonts w:hint="eastAsia" w:ascii="黑体" w:hAnsi="黑体" w:eastAsia="黑体" w:cs="黑体"/>
          <w:color w:val="000000"/>
          <w:sz w:val="30"/>
          <w:szCs w:val="30"/>
        </w:rPr>
      </w:pPr>
      <w:r>
        <w:rPr>
          <w:rFonts w:hint="eastAsia" w:ascii="黑体" w:hAnsi="黑体" w:eastAsia="黑体" w:cs="黑体"/>
          <w:color w:val="000000"/>
          <w:sz w:val="30"/>
          <w:szCs w:val="30"/>
        </w:rPr>
        <w:t>二、在该项目中所承担的任务</w:t>
      </w:r>
    </w:p>
    <w:p>
      <w:pPr>
        <w:snapToGrid w:val="0"/>
        <w:spacing w:line="540" w:lineRule="exact"/>
        <w:ind w:firstLine="600" w:firstLineChars="200"/>
        <w:jc w:val="left"/>
        <w:rPr>
          <w:rFonts w:cs="仿宋_GB2312" w:asciiTheme="minorEastAsia" w:hAnsiTheme="minorEastAsia"/>
          <w:color w:val="000000"/>
          <w:sz w:val="30"/>
          <w:szCs w:val="30"/>
        </w:rPr>
      </w:pPr>
      <w:r>
        <w:rPr>
          <w:rFonts w:hint="eastAsia" w:cs="仿宋_GB2312" w:asciiTheme="minorEastAsia" w:hAnsiTheme="minorEastAsia"/>
          <w:color w:val="000000"/>
          <w:sz w:val="30"/>
          <w:szCs w:val="30"/>
        </w:rPr>
        <w:t>拟购置的红外气体分析仪</w:t>
      </w:r>
      <w:bookmarkStart w:id="0" w:name="_Hlk89529265"/>
      <w:r>
        <w:rPr>
          <w:rFonts w:hint="eastAsia" w:cs="仿宋_GB2312" w:asciiTheme="minorEastAsia" w:hAnsiTheme="minorEastAsia"/>
          <w:color w:val="000000"/>
          <w:sz w:val="30"/>
          <w:szCs w:val="30"/>
        </w:rPr>
        <w:t>可</w:t>
      </w:r>
      <w:r>
        <w:rPr>
          <w:rFonts w:hint="eastAsia"/>
          <w:sz w:val="30"/>
          <w:szCs w:val="30"/>
        </w:rPr>
        <w:t>通过红外的特征吸收谱图及吸收强度，快速准确判读未知气体（如NH</w:t>
      </w:r>
      <w:r>
        <w:rPr>
          <w:rFonts w:hint="eastAsia"/>
          <w:sz w:val="30"/>
          <w:szCs w:val="30"/>
          <w:vertAlign w:val="subscript"/>
        </w:rPr>
        <w:t>3</w:t>
      </w:r>
      <w:r>
        <w:rPr>
          <w:rFonts w:hint="eastAsia"/>
          <w:sz w:val="30"/>
          <w:szCs w:val="30"/>
        </w:rPr>
        <w:t>、NO</w:t>
      </w:r>
      <w:r>
        <w:rPr>
          <w:rFonts w:hint="eastAsia"/>
          <w:sz w:val="30"/>
          <w:szCs w:val="30"/>
          <w:vertAlign w:val="subscript"/>
        </w:rPr>
        <w:t>x</w:t>
      </w:r>
      <w:r>
        <w:rPr>
          <w:rFonts w:hint="eastAsia"/>
          <w:sz w:val="30"/>
          <w:szCs w:val="30"/>
        </w:rPr>
        <w:t>等）样品成分及浓度，反应灵敏，测试精度高，主要应</w:t>
      </w:r>
      <w:r>
        <w:rPr>
          <w:rFonts w:hint="eastAsia" w:cs="仿宋_GB2312" w:asciiTheme="minorEastAsia" w:hAnsiTheme="minorEastAsia"/>
          <w:color w:val="000000"/>
          <w:sz w:val="30"/>
          <w:szCs w:val="30"/>
        </w:rPr>
        <w:t>用于</w:t>
      </w:r>
      <w:r>
        <w:rPr>
          <w:rFonts w:hint="eastAsia"/>
          <w:sz w:val="30"/>
          <w:szCs w:val="30"/>
        </w:rPr>
        <w:t>氨分解、氨-氢燃料电池、氨固体氧化物燃料电池、氨氧化反应过程以及催化剂或吸附剂脱除含氮气体等过程的气体成分及含量进行精确的在线分析</w:t>
      </w:r>
      <w:bookmarkEnd w:id="0"/>
      <w:r>
        <w:rPr>
          <w:rFonts w:hint="eastAsia"/>
          <w:sz w:val="30"/>
          <w:szCs w:val="30"/>
        </w:rPr>
        <w:t>，</w:t>
      </w:r>
      <w:r>
        <w:rPr>
          <w:rFonts w:hint="eastAsia" w:cs="仿宋_GB2312" w:asciiTheme="minorEastAsia" w:hAnsiTheme="minorEastAsia"/>
          <w:color w:val="000000"/>
          <w:sz w:val="30"/>
          <w:szCs w:val="30"/>
        </w:rPr>
        <w:t>可加速以工业应用研究为目标的催化剂等筛选和研发进程。该设备的购置主要服务于清源实验室氨工业催化方向、脱硫催化方向所承担国家省部及企业合作项目及各类人才的培养。</w:t>
      </w:r>
    </w:p>
    <w:p>
      <w:pPr>
        <w:snapToGrid w:val="0"/>
        <w:spacing w:line="540" w:lineRule="exact"/>
        <w:ind w:firstLine="600" w:firstLineChars="200"/>
        <w:jc w:val="left"/>
        <w:rPr>
          <w:rFonts w:hint="eastAsia" w:ascii="黑体" w:hAnsi="黑体" w:eastAsia="黑体" w:cs="黑体"/>
          <w:color w:val="000000"/>
          <w:sz w:val="30"/>
          <w:szCs w:val="30"/>
        </w:rPr>
      </w:pPr>
      <w:r>
        <w:rPr>
          <w:rFonts w:hint="eastAsia" w:ascii="黑体" w:hAnsi="黑体" w:eastAsia="黑体" w:cs="黑体"/>
          <w:color w:val="000000"/>
          <w:sz w:val="30"/>
          <w:szCs w:val="30"/>
        </w:rPr>
        <w:t>三、国内外同类项目所用的仪器设备及优缺点对比</w:t>
      </w:r>
    </w:p>
    <w:tbl>
      <w:tblPr>
        <w:tblStyle w:val="5"/>
        <w:tblW w:w="0" w:type="auto"/>
        <w:jc w:val="center"/>
        <w:tblLayout w:type="fixed"/>
        <w:tblCellMar>
          <w:top w:w="0" w:type="dxa"/>
          <w:left w:w="10" w:type="dxa"/>
          <w:bottom w:w="0" w:type="dxa"/>
          <w:right w:w="10" w:type="dxa"/>
        </w:tblCellMar>
      </w:tblPr>
      <w:tblGrid>
        <w:gridCol w:w="991"/>
        <w:gridCol w:w="2085"/>
        <w:gridCol w:w="2220"/>
        <w:gridCol w:w="652"/>
        <w:gridCol w:w="1583"/>
        <w:gridCol w:w="168"/>
        <w:gridCol w:w="2067"/>
      </w:tblGrid>
      <w:tr>
        <w:tblPrEx>
          <w:tblCellMar>
            <w:top w:w="0" w:type="dxa"/>
            <w:left w:w="10" w:type="dxa"/>
            <w:bottom w:w="0" w:type="dxa"/>
            <w:right w:w="10" w:type="dxa"/>
          </w:tblCellMar>
        </w:tblPrEx>
        <w:trPr>
          <w:trHeight w:val="461" w:hRule="atLeas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hint="eastAsia" w:ascii="黑体" w:hAnsi="黑体" w:eastAsia="黑体" w:cs="黑体"/>
                <w:sz w:val="24"/>
                <w:szCs w:val="24"/>
              </w:rPr>
            </w:pPr>
            <w:r>
              <w:rPr>
                <w:rFonts w:hint="eastAsia" w:ascii="黑体" w:hAnsi="黑体" w:eastAsia="黑体" w:cs="黑体"/>
                <w:color w:val="000000"/>
                <w:sz w:val="24"/>
                <w:szCs w:val="24"/>
              </w:rPr>
              <w:t>名称</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hint="eastAsia" w:ascii="黑体" w:hAnsi="黑体" w:eastAsia="黑体" w:cs="黑体"/>
                <w:sz w:val="24"/>
                <w:szCs w:val="24"/>
              </w:rPr>
            </w:pPr>
            <w:r>
              <w:rPr>
                <w:rFonts w:hint="eastAsia" w:ascii="黑体" w:hAnsi="黑体" w:eastAsia="黑体" w:cs="黑体"/>
                <w:color w:val="000000"/>
                <w:sz w:val="24"/>
                <w:szCs w:val="24"/>
              </w:rPr>
              <w:t>型号</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hint="eastAsia" w:ascii="黑体" w:hAnsi="黑体" w:eastAsia="黑体" w:cs="黑体"/>
                <w:sz w:val="24"/>
                <w:szCs w:val="24"/>
              </w:rPr>
            </w:pPr>
            <w:r>
              <w:rPr>
                <w:rFonts w:hint="eastAsia" w:ascii="黑体" w:hAnsi="黑体" w:eastAsia="黑体" w:cs="黑体"/>
                <w:color w:val="000000"/>
                <w:sz w:val="24"/>
                <w:szCs w:val="24"/>
              </w:rPr>
              <w:t>制造公司</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hint="eastAsia" w:ascii="黑体" w:hAnsi="黑体" w:eastAsia="黑体" w:cs="黑体"/>
                <w:sz w:val="24"/>
                <w:szCs w:val="24"/>
              </w:rPr>
            </w:pPr>
            <w:r>
              <w:rPr>
                <w:rFonts w:hint="eastAsia" w:ascii="黑体" w:hAnsi="黑体" w:eastAsia="黑体" w:cs="黑体"/>
                <w:color w:val="000000"/>
                <w:sz w:val="24"/>
                <w:szCs w:val="24"/>
              </w:rPr>
              <w:t>使用单位</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hint="eastAsia" w:ascii="黑体" w:hAnsi="黑体" w:eastAsia="黑体" w:cs="黑体"/>
                <w:sz w:val="24"/>
                <w:szCs w:val="24"/>
              </w:rPr>
            </w:pPr>
            <w:r>
              <w:rPr>
                <w:rFonts w:hint="eastAsia" w:ascii="黑体" w:hAnsi="黑体" w:eastAsia="黑体" w:cs="黑体"/>
                <w:color w:val="000000"/>
                <w:sz w:val="24"/>
                <w:szCs w:val="24"/>
              </w:rPr>
              <w:t>购置时间</w:t>
            </w:r>
          </w:p>
        </w:tc>
      </w:tr>
      <w:tr>
        <w:tblPrEx>
          <w:tblCellMar>
            <w:top w:w="0" w:type="dxa"/>
            <w:left w:w="10" w:type="dxa"/>
            <w:bottom w:w="0" w:type="dxa"/>
            <w:right w:w="10" w:type="dxa"/>
          </w:tblCellMar>
        </w:tblPrEx>
        <w:trPr>
          <w:jc w:val="center"/>
        </w:trPr>
        <w:tc>
          <w:tcPr>
            <w:tcW w:w="991" w:type="dxa"/>
            <w:vMerge w:val="restart"/>
            <w:tcBorders>
              <w:top w:val="single" w:color="auto" w:sz="4" w:space="0"/>
              <w:left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color w:val="000000"/>
                <w:sz w:val="24"/>
                <w:szCs w:val="24"/>
                <w:lang w:val="en-US" w:eastAsia="zh-CN"/>
              </w:rPr>
              <w:t>红外气体分析仪</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heme="minorEastAsia" w:hAnsiTheme="minorEastAsia" w:eastAsiaTheme="minorEastAsia"/>
                <w:sz w:val="24"/>
                <w:szCs w:val="24"/>
              </w:rPr>
            </w:pPr>
            <w:r>
              <w:rPr>
                <w:bCs/>
                <w:color w:val="000000"/>
                <w:sz w:val="24"/>
                <w:szCs w:val="24"/>
              </w:rPr>
              <w:t>Antaris IGS</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60" w:lineRule="exact"/>
              <w:jc w:val="center"/>
              <w:rPr>
                <w:rFonts w:asciiTheme="minorEastAsia" w:hAnsiTheme="minorEastAsia"/>
                <w:sz w:val="24"/>
              </w:rPr>
            </w:pPr>
            <w:r>
              <w:rPr>
                <w:color w:val="000000"/>
                <w:sz w:val="24"/>
              </w:rPr>
              <w:t>美国</w:t>
            </w:r>
            <w:r>
              <w:rPr>
                <w:rFonts w:hint="eastAsia"/>
                <w:color w:val="000000"/>
                <w:sz w:val="24"/>
              </w:rPr>
              <w:t>赛默飞世尔</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140"/>
              <w:jc w:val="center"/>
              <w:rPr>
                <w:rFonts w:eastAsia="PMingLiU" w:cs="仿宋_GB2312" w:asciiTheme="minorEastAsia" w:hAnsiTheme="minorEastAsia"/>
                <w:color w:val="000000"/>
                <w:sz w:val="24"/>
                <w:szCs w:val="24"/>
              </w:rPr>
            </w:pPr>
            <w:r>
              <w:rPr>
                <w:rFonts w:hint="eastAsia" w:cs="仿宋_GB2312" w:asciiTheme="minorEastAsia" w:hAnsiTheme="minorEastAsia" w:eastAsiaTheme="minorEastAsia"/>
                <w:color w:val="000000"/>
                <w:sz w:val="24"/>
                <w:szCs w:val="24"/>
              </w:rPr>
              <w:t>中科院城市环境研究所</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heme="minorEastAsia" w:hAnsiTheme="minorEastAsia" w:eastAsiaTheme="minorEastAsia"/>
                <w:sz w:val="24"/>
                <w:szCs w:val="24"/>
              </w:rPr>
            </w:pPr>
            <w:r>
              <w:rPr>
                <w:rFonts w:cs="Times New Roman" w:asciiTheme="minorEastAsia" w:hAnsiTheme="minorEastAsia" w:eastAsiaTheme="minorEastAsia"/>
                <w:color w:val="000000"/>
                <w:sz w:val="24"/>
                <w:szCs w:val="24"/>
              </w:rPr>
              <w:t>2020</w:t>
            </w:r>
          </w:p>
        </w:tc>
      </w:tr>
      <w:tr>
        <w:tblPrEx>
          <w:tblCellMar>
            <w:top w:w="0" w:type="dxa"/>
            <w:left w:w="10" w:type="dxa"/>
            <w:bottom w:w="0" w:type="dxa"/>
            <w:right w:w="10" w:type="dxa"/>
          </w:tblCellMar>
        </w:tblPrEx>
        <w:trPr>
          <w:jc w:val="center"/>
        </w:trPr>
        <w:tc>
          <w:tcPr>
            <w:tcW w:w="991" w:type="dxa"/>
            <w:vMerge w:val="continue"/>
            <w:tcBorders>
              <w:left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cs="仿宋_GB2312" w:asciiTheme="minorEastAsia" w:hAnsiTheme="minorEastAsia" w:eastAsiaTheme="minorEastAsia"/>
                <w:sz w:val="24"/>
                <w:szCs w:val="24"/>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heme="minorEastAsia" w:hAnsiTheme="minorEastAsia" w:eastAsiaTheme="minorEastAsia"/>
                <w:sz w:val="24"/>
                <w:szCs w:val="24"/>
              </w:rPr>
            </w:pPr>
            <w:r>
              <w:rPr>
                <w:kern w:val="0"/>
                <w:sz w:val="24"/>
                <w:szCs w:val="24"/>
              </w:rPr>
              <w:t>MultiGas™ 2030</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460" w:lineRule="exact"/>
              <w:ind w:firstLine="960" w:firstLineChars="400"/>
              <w:rPr>
                <w:rFonts w:asciiTheme="minorEastAsia" w:hAnsiTheme="minorEastAsia"/>
                <w:sz w:val="24"/>
              </w:rPr>
            </w:pPr>
            <w:r>
              <w:rPr>
                <w:color w:val="000000"/>
                <w:sz w:val="24"/>
              </w:rPr>
              <w:t>美国MKS</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140"/>
              <w:jc w:val="center"/>
              <w:rPr>
                <w:rFonts w:cs="仿宋_GB2312" w:asciiTheme="minorEastAsia" w:hAnsiTheme="minorEastAsia" w:eastAsiaTheme="minorEastAsia"/>
                <w:color w:val="000000"/>
                <w:sz w:val="24"/>
                <w:szCs w:val="24"/>
              </w:rPr>
            </w:pPr>
            <w:r>
              <w:rPr>
                <w:rFonts w:hint="eastAsia"/>
                <w:sz w:val="24"/>
                <w:szCs w:val="24"/>
              </w:rPr>
              <w:t>华东理工大学</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eastAsia="PMingLiU" w:asciiTheme="minorEastAsia" w:hAnsiTheme="minorEastAsia"/>
                <w:sz w:val="24"/>
                <w:szCs w:val="24"/>
              </w:rPr>
            </w:pPr>
            <w:r>
              <w:rPr>
                <w:rFonts w:cs="Times New Roman" w:asciiTheme="minorEastAsia" w:hAnsiTheme="minorEastAsia" w:eastAsiaTheme="minorEastAsia"/>
                <w:color w:val="000000"/>
                <w:sz w:val="24"/>
                <w:szCs w:val="24"/>
              </w:rPr>
              <w:t>201</w:t>
            </w:r>
            <w:r>
              <w:rPr>
                <w:rFonts w:eastAsia="PMingLiU" w:cs="Times New Roman" w:asciiTheme="minorEastAsia" w:hAnsiTheme="minorEastAsia"/>
                <w:color w:val="000000"/>
                <w:sz w:val="24"/>
                <w:szCs w:val="24"/>
              </w:rPr>
              <w:t>6</w:t>
            </w:r>
          </w:p>
        </w:tc>
      </w:tr>
      <w:tr>
        <w:tblPrEx>
          <w:tblCellMar>
            <w:top w:w="0" w:type="dxa"/>
            <w:left w:w="10" w:type="dxa"/>
            <w:bottom w:w="0" w:type="dxa"/>
            <w:right w:w="10" w:type="dxa"/>
          </w:tblCellMar>
        </w:tblPrEx>
        <w:trPr>
          <w:jc w:val="center"/>
        </w:trPr>
        <w:tc>
          <w:tcPr>
            <w:tcW w:w="991" w:type="dxa"/>
            <w:vMerge w:val="continue"/>
            <w:tcBorders>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cs="仿宋_GB2312" w:asciiTheme="minorEastAsia" w:hAnsiTheme="minorEastAsia" w:eastAsiaTheme="minorEastAsia"/>
                <w:sz w:val="24"/>
                <w:szCs w:val="24"/>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heme="minorEastAsia" w:hAnsiTheme="minorEastAsia" w:eastAsiaTheme="minorEastAsia"/>
                <w:sz w:val="24"/>
                <w:szCs w:val="24"/>
              </w:rPr>
            </w:pPr>
            <w:r>
              <w:rPr>
                <w:kern w:val="0"/>
                <w:sz w:val="24"/>
                <w:szCs w:val="24"/>
              </w:rPr>
              <w:t>DX-4000</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460" w:lineRule="exact"/>
              <w:jc w:val="center"/>
              <w:rPr>
                <w:rFonts w:ascii="宋体" w:hAnsi="宋体"/>
                <w:kern w:val="0"/>
                <w:sz w:val="24"/>
              </w:rPr>
            </w:pPr>
            <w:r>
              <w:rPr>
                <w:rFonts w:hint="eastAsia" w:ascii="宋体" w:hAnsi="宋体"/>
                <w:kern w:val="0"/>
                <w:sz w:val="24"/>
              </w:rPr>
              <w:t>芬兰</w:t>
            </w:r>
            <w:r>
              <w:rPr>
                <w:rFonts w:ascii="宋体" w:hAnsi="宋体"/>
                <w:kern w:val="0"/>
                <w:sz w:val="24"/>
              </w:rPr>
              <w:t>GasMet</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140"/>
              <w:jc w:val="center"/>
              <w:rPr>
                <w:rFonts w:cs="仿宋_GB2312" w:asciiTheme="minorEastAsia" w:hAnsiTheme="minorEastAsia" w:eastAsiaTheme="minorEastAsia"/>
                <w:color w:val="000000"/>
                <w:sz w:val="24"/>
                <w:szCs w:val="24"/>
              </w:rPr>
            </w:pPr>
            <w:r>
              <w:rPr>
                <w:rFonts w:hint="eastAsia"/>
                <w:sz w:val="24"/>
                <w:szCs w:val="24"/>
              </w:rPr>
              <w:t>漳州市环境监测站</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heme="minorEastAsia" w:hAnsiTheme="minorEastAsia" w:eastAsiaTheme="minorEastAsia"/>
                <w:sz w:val="24"/>
                <w:szCs w:val="24"/>
              </w:rPr>
            </w:pPr>
            <w:r>
              <w:rPr>
                <w:rFonts w:cs="Times New Roman" w:asciiTheme="minorEastAsia" w:hAnsiTheme="minorEastAsia" w:eastAsiaTheme="minorEastAsia"/>
                <w:color w:val="000000"/>
                <w:sz w:val="24"/>
                <w:szCs w:val="24"/>
              </w:rPr>
              <w:t>2018</w:t>
            </w:r>
          </w:p>
        </w:tc>
      </w:tr>
      <w:tr>
        <w:tblPrEx>
          <w:tblCellMar>
            <w:top w:w="0" w:type="dxa"/>
            <w:left w:w="10" w:type="dxa"/>
            <w:bottom w:w="0" w:type="dxa"/>
            <w:right w:w="10" w:type="dxa"/>
          </w:tblCellMar>
        </w:tblPrEx>
        <w:trPr>
          <w:jc w:val="center"/>
        </w:trPr>
        <w:tc>
          <w:tcPr>
            <w:tcW w:w="9766"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Theme="minorEastAsia" w:hAnsiTheme="minorEastAsia"/>
                <w:sz w:val="24"/>
              </w:rPr>
            </w:pPr>
            <w:r>
              <w:rPr>
                <w:rFonts w:hint="eastAsia" w:ascii="黑体" w:hAnsi="黑体" w:eastAsia="黑体" w:cs="黑体"/>
                <w:color w:val="000000"/>
                <w:sz w:val="24"/>
              </w:rPr>
              <w:t>优缺点对比</w:t>
            </w:r>
          </w:p>
        </w:tc>
      </w:tr>
      <w:tr>
        <w:tblPrEx>
          <w:tblCellMar>
            <w:top w:w="0" w:type="dxa"/>
            <w:left w:w="10" w:type="dxa"/>
            <w:bottom w:w="0" w:type="dxa"/>
            <w:right w:w="10" w:type="dxa"/>
          </w:tblCellMar>
        </w:tblPrEx>
        <w:trPr>
          <w:trHeight w:val="421" w:hRule="atLeas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hint="eastAsia" w:ascii="黑体" w:hAnsi="黑体" w:eastAsia="黑体" w:cs="黑体"/>
                <w:sz w:val="24"/>
                <w:szCs w:val="24"/>
              </w:rPr>
            </w:pPr>
            <w:r>
              <w:rPr>
                <w:rFonts w:hint="eastAsia" w:ascii="黑体" w:hAnsi="黑体" w:eastAsia="黑体" w:cs="黑体"/>
                <w:color w:val="000000"/>
                <w:sz w:val="24"/>
                <w:szCs w:val="24"/>
              </w:rPr>
              <w:t>品牌</w:t>
            </w:r>
          </w:p>
        </w:tc>
        <w:tc>
          <w:tcPr>
            <w:tcW w:w="495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hint="eastAsia" w:ascii="黑体" w:hAnsi="黑体" w:eastAsia="黑体" w:cs="黑体"/>
                <w:sz w:val="24"/>
                <w:szCs w:val="24"/>
              </w:rPr>
            </w:pPr>
            <w:r>
              <w:rPr>
                <w:rFonts w:hint="eastAsia" w:ascii="黑体" w:hAnsi="黑体" w:eastAsia="黑体" w:cs="黑体"/>
                <w:color w:val="000000"/>
                <w:sz w:val="24"/>
                <w:szCs w:val="24"/>
              </w:rPr>
              <w:t>优点</w:t>
            </w:r>
          </w:p>
        </w:tc>
        <w:tc>
          <w:tcPr>
            <w:tcW w:w="381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jc w:val="center"/>
              <w:rPr>
                <w:rFonts w:hint="eastAsia" w:ascii="黑体" w:hAnsi="黑体" w:eastAsia="黑体" w:cs="黑体"/>
                <w:sz w:val="24"/>
                <w:szCs w:val="24"/>
              </w:rPr>
            </w:pPr>
            <w:r>
              <w:rPr>
                <w:rFonts w:hint="eastAsia" w:ascii="黑体" w:hAnsi="黑体" w:eastAsia="黑体" w:cs="黑体"/>
                <w:color w:val="000000"/>
                <w:sz w:val="24"/>
                <w:szCs w:val="24"/>
              </w:rPr>
              <w:t>缺点</w:t>
            </w:r>
          </w:p>
        </w:tc>
      </w:tr>
      <w:tr>
        <w:tblPrEx>
          <w:tblCellMar>
            <w:top w:w="0" w:type="dxa"/>
            <w:left w:w="10" w:type="dxa"/>
            <w:bottom w:w="0" w:type="dxa"/>
            <w:right w:w="10" w:type="dxa"/>
          </w:tblCellMar>
        </w:tblPrEx>
        <w:trPr>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color w:val="000000"/>
                <w:sz w:val="24"/>
                <w:szCs w:val="24"/>
              </w:rPr>
            </w:pPr>
            <w:r>
              <w:rPr>
                <w:color w:val="000000"/>
                <w:sz w:val="24"/>
                <w:szCs w:val="24"/>
              </w:rPr>
              <w:t>美国</w:t>
            </w:r>
            <w:r>
              <w:rPr>
                <w:rFonts w:hint="eastAsia"/>
                <w:color w:val="000000"/>
                <w:sz w:val="24"/>
                <w:szCs w:val="24"/>
              </w:rPr>
              <w:t>赛默飞世尔</w:t>
            </w:r>
          </w:p>
        </w:tc>
        <w:tc>
          <w:tcPr>
            <w:tcW w:w="495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color w:val="000000"/>
                <w:sz w:val="24"/>
                <w:szCs w:val="24"/>
              </w:rPr>
            </w:pPr>
            <w:r>
              <w:rPr>
                <w:rFonts w:hint="eastAsia" w:cs="仿宋_GB2312" w:asciiTheme="minorEastAsia" w:hAnsiTheme="minorEastAsia" w:eastAsiaTheme="minorEastAsia"/>
                <w:color w:val="000000"/>
                <w:sz w:val="24"/>
                <w:szCs w:val="24"/>
              </w:rPr>
              <w:t>双光路系统，厦门有厂家售后工程师</w:t>
            </w:r>
          </w:p>
        </w:tc>
        <w:tc>
          <w:tcPr>
            <w:tcW w:w="381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color w:val="000000"/>
                <w:sz w:val="24"/>
                <w:szCs w:val="24"/>
              </w:rPr>
            </w:pPr>
            <w:r>
              <w:rPr>
                <w:rFonts w:hint="eastAsia" w:cs="仿宋_GB2312" w:asciiTheme="minorEastAsia" w:hAnsiTheme="minorEastAsia" w:eastAsiaTheme="minorEastAsia"/>
                <w:color w:val="000000"/>
                <w:sz w:val="24"/>
                <w:szCs w:val="24"/>
              </w:rPr>
              <w:t>无</w:t>
            </w:r>
          </w:p>
        </w:tc>
      </w:tr>
      <w:tr>
        <w:tblPrEx>
          <w:tblCellMar>
            <w:top w:w="0" w:type="dxa"/>
            <w:left w:w="10" w:type="dxa"/>
            <w:bottom w:w="0" w:type="dxa"/>
            <w:right w:w="10" w:type="dxa"/>
          </w:tblCellMar>
        </w:tblPrEx>
        <w:trPr>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color w:val="000000"/>
                <w:sz w:val="24"/>
                <w:szCs w:val="24"/>
              </w:rPr>
            </w:pPr>
            <w:r>
              <w:rPr>
                <w:color w:val="000000"/>
                <w:sz w:val="24"/>
                <w:szCs w:val="24"/>
              </w:rPr>
              <w:t>美国MKS</w:t>
            </w:r>
          </w:p>
        </w:tc>
        <w:tc>
          <w:tcPr>
            <w:tcW w:w="495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eastAsia="PMingLiU" w:cs="仿宋_GB2312" w:asciiTheme="minorEastAsia" w:hAnsiTheme="minorEastAsia"/>
                <w:color w:val="000000"/>
                <w:sz w:val="24"/>
                <w:szCs w:val="24"/>
              </w:rPr>
            </w:pPr>
            <w:r>
              <w:rPr>
                <w:rFonts w:hint="eastAsia" w:cs="仿宋_GB2312" w:asciiTheme="minorEastAsia" w:hAnsiTheme="minorEastAsia" w:eastAsiaTheme="minorEastAsia"/>
                <w:color w:val="000000"/>
                <w:sz w:val="24"/>
                <w:szCs w:val="24"/>
              </w:rPr>
              <w:t>在半导体行业客户多</w:t>
            </w:r>
          </w:p>
        </w:tc>
        <w:tc>
          <w:tcPr>
            <w:tcW w:w="381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color w:val="000000"/>
                <w:sz w:val="24"/>
                <w:szCs w:val="24"/>
              </w:rPr>
            </w:pPr>
            <w:r>
              <w:rPr>
                <w:rFonts w:hint="eastAsia" w:cs="仿宋_GB2312" w:asciiTheme="minorEastAsia" w:hAnsiTheme="minorEastAsia" w:eastAsiaTheme="minorEastAsia"/>
                <w:color w:val="000000"/>
                <w:sz w:val="24"/>
                <w:szCs w:val="24"/>
              </w:rPr>
              <w:t>客户少</w:t>
            </w:r>
          </w:p>
        </w:tc>
      </w:tr>
      <w:tr>
        <w:tblPrEx>
          <w:tblCellMar>
            <w:top w:w="0" w:type="dxa"/>
            <w:left w:w="10" w:type="dxa"/>
            <w:bottom w:w="0" w:type="dxa"/>
            <w:right w:w="10" w:type="dxa"/>
          </w:tblCellMar>
        </w:tblPrEx>
        <w:trPr>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color w:val="000000"/>
                <w:sz w:val="24"/>
                <w:szCs w:val="24"/>
              </w:rPr>
            </w:pPr>
            <w:r>
              <w:rPr>
                <w:rFonts w:hint="eastAsia"/>
                <w:kern w:val="0"/>
                <w:sz w:val="24"/>
                <w:szCs w:val="24"/>
              </w:rPr>
              <w:t>芬兰</w:t>
            </w:r>
            <w:r>
              <w:rPr>
                <w:kern w:val="0"/>
                <w:sz w:val="24"/>
                <w:szCs w:val="24"/>
              </w:rPr>
              <w:t>GasMet</w:t>
            </w:r>
          </w:p>
        </w:tc>
        <w:tc>
          <w:tcPr>
            <w:tcW w:w="495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color w:val="000000"/>
                <w:sz w:val="24"/>
                <w:szCs w:val="24"/>
              </w:rPr>
            </w:pPr>
            <w:r>
              <w:rPr>
                <w:rFonts w:hint="eastAsia" w:cs="仿宋_GB2312" w:asciiTheme="minorEastAsia" w:hAnsiTheme="minorEastAsia" w:eastAsiaTheme="minorEastAsia"/>
                <w:color w:val="000000"/>
                <w:sz w:val="24"/>
                <w:szCs w:val="24"/>
              </w:rPr>
              <w:t>便携式</w:t>
            </w:r>
          </w:p>
        </w:tc>
        <w:tc>
          <w:tcPr>
            <w:tcW w:w="381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eastAsia="PMingLiU" w:cs="仿宋_GB2312" w:asciiTheme="minorEastAsia" w:hAnsiTheme="minorEastAsia"/>
                <w:color w:val="000000"/>
                <w:sz w:val="24"/>
                <w:szCs w:val="24"/>
              </w:rPr>
            </w:pPr>
            <w:r>
              <w:rPr>
                <w:rFonts w:hint="eastAsia" w:cs="仿宋_GB2312" w:asciiTheme="minorEastAsia" w:hAnsiTheme="minorEastAsia" w:eastAsiaTheme="minorEastAsia"/>
                <w:color w:val="000000"/>
                <w:sz w:val="24"/>
                <w:szCs w:val="24"/>
              </w:rPr>
              <w:t>检出限差</w:t>
            </w:r>
          </w:p>
        </w:tc>
      </w:tr>
      <w:tr>
        <w:tblPrEx>
          <w:tblCellMar>
            <w:top w:w="0" w:type="dxa"/>
            <w:left w:w="10" w:type="dxa"/>
            <w:bottom w:w="0" w:type="dxa"/>
            <w:right w:w="10" w:type="dxa"/>
          </w:tblCellMar>
        </w:tblPrEx>
        <w:trPr>
          <w:jc w:val="center"/>
        </w:trPr>
        <w:tc>
          <w:tcPr>
            <w:tcW w:w="9766" w:type="dxa"/>
            <w:gridSpan w:val="7"/>
            <w:tcBorders>
              <w:top w:val="single" w:color="auto" w:sz="4" w:space="0"/>
              <w:left w:val="single" w:color="auto" w:sz="4" w:space="0"/>
              <w:right w:val="single" w:color="auto" w:sz="4" w:space="0"/>
            </w:tcBorders>
            <w:shd w:val="clear" w:color="auto" w:fill="FFFFFF"/>
          </w:tcPr>
          <w:p>
            <w:pPr>
              <w:pStyle w:val="10"/>
              <w:spacing w:after="0" w:line="425" w:lineRule="exact"/>
              <w:ind w:firstLine="0"/>
              <w:jc w:val="left"/>
              <w:rPr>
                <w:rFonts w:asciiTheme="minorEastAsia" w:hAnsiTheme="minorEastAsia" w:eastAsiaTheme="minorEastAsia"/>
                <w:sz w:val="24"/>
                <w:szCs w:val="24"/>
              </w:rPr>
            </w:pPr>
            <w:r>
              <w:rPr>
                <w:rFonts w:asciiTheme="minorEastAsia" w:hAnsiTheme="minorEastAsia" w:eastAsiaTheme="minorEastAsia"/>
                <w:color w:val="000000"/>
                <w:sz w:val="24"/>
                <w:szCs w:val="24"/>
              </w:rPr>
              <w:t>同类项目所用仪器设备的优缺点（提供不少于三家制造公司的仪器设备）</w:t>
            </w:r>
          </w:p>
        </w:tc>
      </w:tr>
      <w:tr>
        <w:tblPrEx>
          <w:tblCellMar>
            <w:top w:w="0" w:type="dxa"/>
            <w:left w:w="10" w:type="dxa"/>
            <w:bottom w:w="0" w:type="dxa"/>
            <w:right w:w="10" w:type="dxa"/>
          </w:tblCellMar>
        </w:tblPrEx>
        <w:trPr>
          <w:jc w:val="center"/>
        </w:trPr>
        <w:tc>
          <w:tcPr>
            <w:tcW w:w="991"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cs="黑体" w:asciiTheme="minorEastAsia" w:hAnsiTheme="minorEastAsia" w:eastAsiaTheme="minorEastAsia"/>
                <w:color w:val="000000"/>
                <w:sz w:val="24"/>
                <w:szCs w:val="24"/>
              </w:rPr>
            </w:pPr>
            <w:r>
              <w:rPr>
                <w:rFonts w:hint="eastAsia" w:cs="黑体" w:asciiTheme="minorEastAsia" w:hAnsiTheme="minorEastAsia" w:eastAsiaTheme="minorEastAsia"/>
                <w:color w:val="000000"/>
                <w:sz w:val="24"/>
                <w:szCs w:val="24"/>
              </w:rPr>
              <w:t>类别</w:t>
            </w:r>
          </w:p>
        </w:tc>
        <w:tc>
          <w:tcPr>
            <w:tcW w:w="2085"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cs="黑体" w:asciiTheme="minorEastAsia" w:hAnsiTheme="minorEastAsia" w:eastAsiaTheme="minorEastAsia"/>
                <w:color w:val="000000"/>
                <w:sz w:val="24"/>
                <w:szCs w:val="24"/>
              </w:rPr>
            </w:pPr>
            <w:r>
              <w:rPr>
                <w:rFonts w:hint="eastAsia" w:cs="黑体" w:asciiTheme="minorEastAsia" w:hAnsiTheme="minorEastAsia" w:eastAsiaTheme="minorEastAsia"/>
                <w:color w:val="000000"/>
                <w:sz w:val="24"/>
                <w:szCs w:val="24"/>
              </w:rPr>
              <w:t>项目</w:t>
            </w:r>
          </w:p>
        </w:tc>
        <w:tc>
          <w:tcPr>
            <w:tcW w:w="2220" w:type="dxa"/>
            <w:tcBorders>
              <w:top w:val="single" w:color="auto" w:sz="4" w:space="0"/>
              <w:left w:val="single" w:color="auto" w:sz="4" w:space="0"/>
            </w:tcBorders>
            <w:shd w:val="clear" w:color="auto" w:fill="FFFFFF"/>
          </w:tcPr>
          <w:p>
            <w:pPr>
              <w:spacing w:line="460" w:lineRule="exact"/>
              <w:rPr>
                <w:color w:val="000000"/>
                <w:sz w:val="24"/>
              </w:rPr>
            </w:pPr>
            <w:r>
              <w:rPr>
                <w:color w:val="000000"/>
                <w:sz w:val="24"/>
              </w:rPr>
              <w:t>美国</w:t>
            </w:r>
            <w:r>
              <w:rPr>
                <w:rFonts w:hint="eastAsia"/>
                <w:color w:val="000000"/>
                <w:sz w:val="24"/>
              </w:rPr>
              <w:t>赛默飞世</w:t>
            </w:r>
            <w:bookmarkStart w:id="1" w:name="_GoBack"/>
            <w:bookmarkEnd w:id="1"/>
            <w:r>
              <w:rPr>
                <w:rFonts w:hint="eastAsia"/>
                <w:color w:val="000000"/>
                <w:sz w:val="24"/>
              </w:rPr>
              <w:t>尔</w:t>
            </w:r>
          </w:p>
          <w:p>
            <w:pPr>
              <w:pStyle w:val="10"/>
              <w:adjustRightInd w:val="0"/>
              <w:snapToGrid w:val="0"/>
              <w:spacing w:after="0" w:line="240" w:lineRule="auto"/>
              <w:ind w:firstLine="0"/>
              <w:jc w:val="center"/>
              <w:rPr>
                <w:rFonts w:cs="黑体" w:asciiTheme="minorEastAsia" w:hAnsiTheme="minorEastAsia" w:eastAsiaTheme="minorEastAsia"/>
                <w:color w:val="000000"/>
                <w:sz w:val="24"/>
                <w:szCs w:val="24"/>
              </w:rPr>
            </w:pPr>
            <w:r>
              <w:rPr>
                <w:bCs/>
                <w:color w:val="000000"/>
                <w:sz w:val="24"/>
                <w:szCs w:val="24"/>
              </w:rPr>
              <w:t>Antaris IGS</w:t>
            </w:r>
          </w:p>
        </w:tc>
        <w:tc>
          <w:tcPr>
            <w:tcW w:w="2235" w:type="dxa"/>
            <w:gridSpan w:val="2"/>
            <w:tcBorders>
              <w:top w:val="single" w:color="auto" w:sz="4" w:space="0"/>
              <w:left w:val="single" w:color="auto" w:sz="4" w:space="0"/>
            </w:tcBorders>
            <w:shd w:val="clear" w:color="auto" w:fill="FFFFFF"/>
          </w:tcPr>
          <w:p>
            <w:pPr>
              <w:spacing w:line="460" w:lineRule="exact"/>
              <w:rPr>
                <w:color w:val="000000"/>
                <w:sz w:val="24"/>
              </w:rPr>
            </w:pPr>
            <w:r>
              <w:rPr>
                <w:color w:val="000000"/>
                <w:sz w:val="24"/>
              </w:rPr>
              <w:t>美国MKS</w:t>
            </w:r>
          </w:p>
          <w:p>
            <w:pPr>
              <w:pStyle w:val="10"/>
              <w:adjustRightInd w:val="0"/>
              <w:snapToGrid w:val="0"/>
              <w:spacing w:after="0" w:line="240" w:lineRule="auto"/>
              <w:ind w:firstLine="0"/>
              <w:jc w:val="center"/>
              <w:rPr>
                <w:rFonts w:cs="黑体" w:asciiTheme="minorEastAsia" w:hAnsiTheme="minorEastAsia" w:eastAsiaTheme="minorEastAsia"/>
                <w:color w:val="000000"/>
                <w:sz w:val="24"/>
                <w:szCs w:val="24"/>
              </w:rPr>
            </w:pPr>
            <w:r>
              <w:rPr>
                <w:kern w:val="0"/>
                <w:sz w:val="24"/>
                <w:szCs w:val="24"/>
              </w:rPr>
              <w:t>MultiGas™ 2030</w:t>
            </w:r>
          </w:p>
        </w:tc>
        <w:tc>
          <w:tcPr>
            <w:tcW w:w="2235" w:type="dxa"/>
            <w:gridSpan w:val="2"/>
            <w:tcBorders>
              <w:top w:val="single" w:color="auto" w:sz="4" w:space="0"/>
              <w:left w:val="single" w:color="auto" w:sz="4" w:space="0"/>
              <w:right w:val="single" w:color="auto" w:sz="4" w:space="0"/>
            </w:tcBorders>
            <w:shd w:val="clear" w:color="auto" w:fill="FFFFFF"/>
          </w:tcPr>
          <w:p>
            <w:pPr>
              <w:adjustRightInd w:val="0"/>
              <w:snapToGrid w:val="0"/>
              <w:spacing w:line="460" w:lineRule="exact"/>
              <w:jc w:val="center"/>
              <w:rPr>
                <w:rFonts w:ascii="宋体" w:hAnsi="宋体"/>
                <w:kern w:val="0"/>
                <w:sz w:val="24"/>
              </w:rPr>
            </w:pPr>
            <w:r>
              <w:rPr>
                <w:rFonts w:hint="eastAsia" w:ascii="宋体" w:hAnsi="宋体"/>
                <w:kern w:val="0"/>
                <w:sz w:val="24"/>
              </w:rPr>
              <w:t>芬兰</w:t>
            </w:r>
            <w:r>
              <w:rPr>
                <w:rFonts w:ascii="宋体" w:hAnsi="宋体"/>
                <w:kern w:val="0"/>
                <w:sz w:val="24"/>
              </w:rPr>
              <w:t>GasMet</w:t>
            </w:r>
          </w:p>
          <w:p>
            <w:pPr>
              <w:pStyle w:val="10"/>
              <w:adjustRightInd w:val="0"/>
              <w:snapToGrid w:val="0"/>
              <w:spacing w:after="0" w:line="240" w:lineRule="auto"/>
              <w:ind w:firstLine="0"/>
              <w:jc w:val="center"/>
              <w:rPr>
                <w:rFonts w:cs="黑体" w:asciiTheme="minorEastAsia" w:hAnsiTheme="minorEastAsia" w:eastAsiaTheme="minorEastAsia"/>
                <w:color w:val="000000"/>
                <w:sz w:val="24"/>
                <w:szCs w:val="24"/>
              </w:rPr>
            </w:pPr>
            <w:r>
              <w:rPr>
                <w:kern w:val="0"/>
                <w:sz w:val="24"/>
                <w:szCs w:val="24"/>
              </w:rPr>
              <w:t>DX-4000</w:t>
            </w:r>
          </w:p>
        </w:tc>
      </w:tr>
      <w:tr>
        <w:tblPrEx>
          <w:tblCellMar>
            <w:top w:w="0" w:type="dxa"/>
            <w:left w:w="10" w:type="dxa"/>
            <w:bottom w:w="0" w:type="dxa"/>
            <w:right w:w="10" w:type="dxa"/>
          </w:tblCellMar>
        </w:tblPrEx>
        <w:trPr>
          <w:jc w:val="center"/>
        </w:trPr>
        <w:tc>
          <w:tcPr>
            <w:tcW w:w="991" w:type="dxa"/>
            <w:vMerge w:val="restart"/>
            <w:tcBorders>
              <w:top w:val="single" w:color="auto" w:sz="4" w:space="0"/>
              <w:left w:val="single" w:color="auto" w:sz="4" w:space="0"/>
            </w:tcBorders>
            <w:shd w:val="clear" w:color="auto" w:fill="FFFFFF"/>
            <w:vAlign w:val="center"/>
          </w:tcPr>
          <w:p>
            <w:pPr>
              <w:pStyle w:val="10"/>
              <w:spacing w:after="0" w:line="324" w:lineRule="exact"/>
              <w:ind w:firstLine="0"/>
              <w:jc w:val="center"/>
              <w:rPr>
                <w:rFonts w:cs="仿宋_GB2312" w:asciiTheme="minorEastAsia" w:hAnsiTheme="minorEastAsia" w:eastAsiaTheme="minorEastAsia"/>
                <w:color w:val="000000"/>
                <w:sz w:val="24"/>
                <w:szCs w:val="24"/>
              </w:rPr>
            </w:pPr>
            <w:r>
              <w:rPr>
                <w:rFonts w:hint="eastAsia" w:cs="仿宋_GB2312" w:asciiTheme="minorEastAsia" w:hAnsiTheme="minorEastAsia" w:eastAsiaTheme="minorEastAsia"/>
                <w:color w:val="000000"/>
                <w:sz w:val="24"/>
                <w:szCs w:val="24"/>
              </w:rPr>
              <w:t>主要性能</w:t>
            </w:r>
          </w:p>
          <w:p>
            <w:pPr>
              <w:pStyle w:val="10"/>
              <w:spacing w:after="0" w:line="324" w:lineRule="exact"/>
              <w:ind w:firstLine="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color w:val="000000"/>
                <w:sz w:val="24"/>
                <w:szCs w:val="24"/>
              </w:rPr>
              <w:t>指标</w:t>
            </w:r>
          </w:p>
        </w:tc>
        <w:tc>
          <w:tcPr>
            <w:tcW w:w="2085"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color w:val="000000"/>
                <w:sz w:val="24"/>
                <w:szCs w:val="24"/>
              </w:rPr>
              <w:t>光谱分辨率</w:t>
            </w:r>
          </w:p>
        </w:tc>
        <w:tc>
          <w:tcPr>
            <w:tcW w:w="2220"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color w:val="000000"/>
                <w:sz w:val="24"/>
                <w:szCs w:val="24"/>
              </w:rPr>
              <w:t>优于0.5cm</w:t>
            </w:r>
            <w:r>
              <w:rPr>
                <w:color w:val="000000"/>
                <w:sz w:val="24"/>
                <w:szCs w:val="24"/>
                <w:vertAlign w:val="superscript"/>
              </w:rPr>
              <w:t>-1</w:t>
            </w:r>
          </w:p>
        </w:tc>
        <w:tc>
          <w:tcPr>
            <w:tcW w:w="2235" w:type="dxa"/>
            <w:gridSpan w:val="2"/>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color w:val="000000"/>
                <w:sz w:val="24"/>
                <w:szCs w:val="24"/>
              </w:rPr>
              <w:t>优于0.5cm</w:t>
            </w:r>
            <w:r>
              <w:rPr>
                <w:color w:val="000000"/>
                <w:sz w:val="24"/>
                <w:szCs w:val="24"/>
                <w:vertAlign w:val="superscript"/>
              </w:rPr>
              <w:t>-1</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color w:val="000000"/>
                <w:sz w:val="24"/>
                <w:szCs w:val="24"/>
              </w:rPr>
              <w:t>优于0.8m</w:t>
            </w:r>
            <w:r>
              <w:rPr>
                <w:color w:val="000000"/>
                <w:sz w:val="24"/>
                <w:szCs w:val="24"/>
                <w:vertAlign w:val="superscript"/>
              </w:rPr>
              <w:t>-1</w:t>
            </w:r>
          </w:p>
        </w:tc>
      </w:tr>
      <w:tr>
        <w:tblPrEx>
          <w:tblCellMar>
            <w:top w:w="0" w:type="dxa"/>
            <w:left w:w="10" w:type="dxa"/>
            <w:bottom w:w="0" w:type="dxa"/>
            <w:right w:w="10" w:type="dxa"/>
          </w:tblCellMar>
        </w:tblPrEx>
        <w:trPr>
          <w:jc w:val="center"/>
        </w:trPr>
        <w:tc>
          <w:tcPr>
            <w:tcW w:w="991" w:type="dxa"/>
            <w:vMerge w:val="continue"/>
            <w:tcBorders>
              <w:left w:val="single" w:color="auto" w:sz="4" w:space="0"/>
            </w:tcBorders>
            <w:shd w:val="clear" w:color="auto" w:fill="FFFFFF"/>
            <w:vAlign w:val="center"/>
          </w:tcPr>
          <w:p>
            <w:pPr>
              <w:rPr>
                <w:rFonts w:cs="仿宋_GB2312" w:asciiTheme="minorEastAsia" w:hAnsiTheme="minorEastAsia"/>
                <w:sz w:val="24"/>
              </w:rPr>
            </w:pPr>
          </w:p>
        </w:tc>
        <w:tc>
          <w:tcPr>
            <w:tcW w:w="2085"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color w:val="000000"/>
                <w:sz w:val="24"/>
                <w:szCs w:val="24"/>
              </w:rPr>
              <w:t>光路设计</w:t>
            </w:r>
          </w:p>
        </w:tc>
        <w:tc>
          <w:tcPr>
            <w:tcW w:w="2220"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color w:val="000000"/>
                <w:sz w:val="24"/>
                <w:szCs w:val="24"/>
              </w:rPr>
              <w:t>双光路系统。在分析连续流动气体的过程中可以使用仪器内部光路自动采集背景信号，而不影响气体池的气体分析，最终得到实时、准确的连续流动气体含量。</w:t>
            </w:r>
          </w:p>
        </w:tc>
        <w:tc>
          <w:tcPr>
            <w:tcW w:w="2235" w:type="dxa"/>
            <w:gridSpan w:val="2"/>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color w:val="000000"/>
                <w:sz w:val="24"/>
                <w:szCs w:val="24"/>
              </w:rPr>
              <w:t>单光路</w:t>
            </w:r>
            <w:r>
              <w:rPr>
                <w:rFonts w:hint="eastAsia"/>
                <w:color w:val="000000"/>
                <w:sz w:val="24"/>
                <w:szCs w:val="24"/>
              </w:rPr>
              <w:t>，采集背景信号必须对光路进行吹扫，经吹扫干净才能进行背景检测</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color w:val="000000"/>
                <w:sz w:val="24"/>
                <w:szCs w:val="24"/>
              </w:rPr>
              <w:t>单光路</w:t>
            </w:r>
            <w:r>
              <w:rPr>
                <w:rFonts w:hint="eastAsia"/>
                <w:color w:val="000000"/>
                <w:sz w:val="24"/>
                <w:szCs w:val="24"/>
              </w:rPr>
              <w:t>，采集背景信号必须对光路进行吹扫，经吹扫干净才能进行背景检测</w:t>
            </w:r>
          </w:p>
        </w:tc>
      </w:tr>
      <w:tr>
        <w:tblPrEx>
          <w:tblCellMar>
            <w:top w:w="0" w:type="dxa"/>
            <w:left w:w="10" w:type="dxa"/>
            <w:bottom w:w="0" w:type="dxa"/>
            <w:right w:w="10" w:type="dxa"/>
          </w:tblCellMar>
        </w:tblPrEx>
        <w:trPr>
          <w:jc w:val="center"/>
        </w:trPr>
        <w:tc>
          <w:tcPr>
            <w:tcW w:w="991" w:type="dxa"/>
            <w:vMerge w:val="continue"/>
            <w:tcBorders>
              <w:left w:val="single" w:color="auto" w:sz="4" w:space="0"/>
            </w:tcBorders>
            <w:shd w:val="clear" w:color="auto" w:fill="FFFFFF"/>
            <w:vAlign w:val="center"/>
          </w:tcPr>
          <w:p>
            <w:pPr>
              <w:rPr>
                <w:rFonts w:cs="仿宋_GB2312" w:asciiTheme="minorEastAsia" w:hAnsiTheme="minorEastAsia"/>
                <w:sz w:val="24"/>
              </w:rPr>
            </w:pPr>
          </w:p>
        </w:tc>
        <w:tc>
          <w:tcPr>
            <w:tcW w:w="2085"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bCs/>
                <w:color w:val="000000"/>
                <w:sz w:val="24"/>
                <w:szCs w:val="24"/>
              </w:rPr>
              <w:t>扫描速度</w:t>
            </w:r>
          </w:p>
        </w:tc>
        <w:tc>
          <w:tcPr>
            <w:tcW w:w="2220"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color w:val="000000"/>
                <w:sz w:val="24"/>
                <w:szCs w:val="24"/>
              </w:rPr>
              <w:t>5scans/秒（0.5cm</w:t>
            </w:r>
            <w:r>
              <w:rPr>
                <w:color w:val="000000"/>
                <w:sz w:val="24"/>
                <w:szCs w:val="24"/>
                <w:vertAlign w:val="superscript"/>
              </w:rPr>
              <w:t>-1</w:t>
            </w:r>
            <w:r>
              <w:rPr>
                <w:color w:val="000000"/>
                <w:sz w:val="24"/>
                <w:szCs w:val="24"/>
              </w:rPr>
              <w:t>分辨率） MCT 检测器</w:t>
            </w:r>
          </w:p>
        </w:tc>
        <w:tc>
          <w:tcPr>
            <w:tcW w:w="2235" w:type="dxa"/>
            <w:gridSpan w:val="2"/>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color w:val="000000"/>
                <w:sz w:val="24"/>
                <w:szCs w:val="24"/>
              </w:rPr>
              <w:t>1scans/秒</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color w:val="000000"/>
                <w:sz w:val="24"/>
                <w:szCs w:val="24"/>
              </w:rPr>
              <w:t>无数据</w:t>
            </w:r>
          </w:p>
        </w:tc>
      </w:tr>
      <w:tr>
        <w:tblPrEx>
          <w:tblCellMar>
            <w:top w:w="0" w:type="dxa"/>
            <w:left w:w="10" w:type="dxa"/>
            <w:bottom w:w="0" w:type="dxa"/>
            <w:right w:w="10" w:type="dxa"/>
          </w:tblCellMar>
        </w:tblPrEx>
        <w:trPr>
          <w:jc w:val="center"/>
        </w:trPr>
        <w:tc>
          <w:tcPr>
            <w:tcW w:w="991" w:type="dxa"/>
            <w:vMerge w:val="continue"/>
            <w:tcBorders>
              <w:left w:val="single" w:color="auto" w:sz="4" w:space="0"/>
            </w:tcBorders>
            <w:shd w:val="clear" w:color="auto" w:fill="FFFFFF"/>
            <w:vAlign w:val="center"/>
          </w:tcPr>
          <w:p>
            <w:pPr>
              <w:rPr>
                <w:rFonts w:cs="仿宋_GB2312" w:asciiTheme="minorEastAsia" w:hAnsiTheme="minorEastAsia"/>
                <w:sz w:val="24"/>
              </w:rPr>
            </w:pPr>
          </w:p>
        </w:tc>
        <w:tc>
          <w:tcPr>
            <w:tcW w:w="2085"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bCs/>
                <w:color w:val="000000"/>
                <w:sz w:val="24"/>
                <w:szCs w:val="24"/>
              </w:rPr>
              <w:t>干涉仪</w:t>
            </w:r>
          </w:p>
        </w:tc>
        <w:tc>
          <w:tcPr>
            <w:tcW w:w="2220"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color w:val="000000"/>
                <w:sz w:val="24"/>
                <w:szCs w:val="24"/>
              </w:rPr>
              <w:t>电磁驱动磁浮式干涉仪，数字化连续动态调整DSP控制的干涉仪（同时具备动态调整和自动准直）,超高稳定性动态准直（三维激光系统动态准直速度达每秒扫描 130,000次）</w:t>
            </w:r>
          </w:p>
        </w:tc>
        <w:tc>
          <w:tcPr>
            <w:tcW w:w="2235" w:type="dxa"/>
            <w:gridSpan w:val="2"/>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color w:val="000000"/>
                <w:sz w:val="24"/>
                <w:szCs w:val="24"/>
              </w:rPr>
              <w:t>迈克尔逊（Michelson）干涉仪，带三点激光定位动态准直系统，可实现仪器的自动准直功能，使光路永久准直确保仪器长期稳定。</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rFonts w:hint="eastAsia"/>
                <w:color w:val="000000"/>
                <w:sz w:val="24"/>
                <w:szCs w:val="24"/>
                <w:lang w:val="en-GB"/>
              </w:rPr>
              <w:t>角镜式</w:t>
            </w:r>
            <w:r>
              <w:rPr>
                <w:color w:val="000000"/>
                <w:sz w:val="24"/>
                <w:szCs w:val="24"/>
                <w:lang w:val="en-GB"/>
              </w:rPr>
              <w:t>干涉仪</w:t>
            </w:r>
            <w:r>
              <w:rPr>
                <w:color w:val="000000"/>
                <w:sz w:val="24"/>
                <w:szCs w:val="24"/>
              </w:rPr>
              <w:t>，高稳定性，</w:t>
            </w:r>
            <w:r>
              <w:rPr>
                <w:color w:val="000000"/>
                <w:sz w:val="24"/>
                <w:szCs w:val="24"/>
                <w:lang w:val="en-GB"/>
              </w:rPr>
              <w:t>抗振动</w:t>
            </w:r>
            <w:r>
              <w:rPr>
                <w:color w:val="000000"/>
                <w:sz w:val="24"/>
                <w:szCs w:val="24"/>
              </w:rPr>
              <w:t>，</w:t>
            </w:r>
            <w:r>
              <w:rPr>
                <w:color w:val="000000"/>
                <w:sz w:val="24"/>
                <w:szCs w:val="24"/>
                <w:lang w:val="en-GB"/>
              </w:rPr>
              <w:t>永远准直。</w:t>
            </w:r>
          </w:p>
        </w:tc>
      </w:tr>
      <w:tr>
        <w:tblPrEx>
          <w:tblCellMar>
            <w:top w:w="0" w:type="dxa"/>
            <w:left w:w="10" w:type="dxa"/>
            <w:bottom w:w="0" w:type="dxa"/>
            <w:right w:w="10" w:type="dxa"/>
          </w:tblCellMar>
        </w:tblPrEx>
        <w:trPr>
          <w:jc w:val="center"/>
        </w:trPr>
        <w:tc>
          <w:tcPr>
            <w:tcW w:w="991" w:type="dxa"/>
            <w:vMerge w:val="continue"/>
            <w:tcBorders>
              <w:left w:val="single" w:color="auto" w:sz="4" w:space="0"/>
            </w:tcBorders>
            <w:shd w:val="clear" w:color="auto" w:fill="FFFFFF"/>
            <w:vAlign w:val="center"/>
          </w:tcPr>
          <w:p>
            <w:pPr>
              <w:rPr>
                <w:rFonts w:cs="仿宋_GB2312" w:asciiTheme="minorEastAsia" w:hAnsiTheme="minorEastAsia"/>
                <w:sz w:val="24"/>
              </w:rPr>
            </w:pPr>
          </w:p>
        </w:tc>
        <w:tc>
          <w:tcPr>
            <w:tcW w:w="2085"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color w:val="000000"/>
                <w:sz w:val="24"/>
                <w:szCs w:val="24"/>
              </w:rPr>
              <w:t>气体池温度</w:t>
            </w:r>
          </w:p>
        </w:tc>
        <w:tc>
          <w:tcPr>
            <w:tcW w:w="2220"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bCs/>
                <w:sz w:val="24"/>
                <w:szCs w:val="24"/>
              </w:rPr>
              <w:t>室温-180</w:t>
            </w:r>
            <w:r>
              <w:rPr>
                <w:rFonts w:hint="eastAsia" w:ascii="等线" w:hAnsi="等线" w:eastAsia="等线"/>
                <w:bCs/>
                <w:sz w:val="24"/>
                <w:szCs w:val="24"/>
              </w:rPr>
              <w:t>℃</w:t>
            </w:r>
          </w:p>
        </w:tc>
        <w:tc>
          <w:tcPr>
            <w:tcW w:w="2235" w:type="dxa"/>
            <w:gridSpan w:val="2"/>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bCs/>
                <w:sz w:val="24"/>
                <w:szCs w:val="24"/>
              </w:rPr>
              <w:t>室温-160</w:t>
            </w:r>
            <w:r>
              <w:rPr>
                <w:rFonts w:hint="eastAsia" w:ascii="等线" w:hAnsi="等线" w:eastAsia="等线"/>
                <w:bCs/>
                <w:sz w:val="24"/>
                <w:szCs w:val="24"/>
              </w:rPr>
              <w:t>℃</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bCs/>
                <w:sz w:val="24"/>
                <w:szCs w:val="24"/>
              </w:rPr>
              <w:t>室温-180</w:t>
            </w:r>
            <w:r>
              <w:rPr>
                <w:rFonts w:hint="eastAsia" w:ascii="等线" w:hAnsi="等线" w:eastAsia="等线"/>
                <w:bCs/>
                <w:sz w:val="24"/>
                <w:szCs w:val="24"/>
              </w:rPr>
              <w:t>℃</w:t>
            </w:r>
          </w:p>
        </w:tc>
      </w:tr>
      <w:tr>
        <w:tblPrEx>
          <w:tblCellMar>
            <w:top w:w="0" w:type="dxa"/>
            <w:left w:w="10" w:type="dxa"/>
            <w:bottom w:w="0" w:type="dxa"/>
            <w:right w:w="10" w:type="dxa"/>
          </w:tblCellMar>
        </w:tblPrEx>
        <w:trPr>
          <w:jc w:val="center"/>
        </w:trPr>
        <w:tc>
          <w:tcPr>
            <w:tcW w:w="991" w:type="dxa"/>
            <w:vMerge w:val="restart"/>
            <w:tcBorders>
              <w:top w:val="single" w:color="auto" w:sz="4" w:space="0"/>
              <w:left w:val="single" w:color="auto" w:sz="4" w:space="0"/>
            </w:tcBorders>
            <w:shd w:val="clear" w:color="auto" w:fill="FFFFFF"/>
            <w:vAlign w:val="center"/>
          </w:tcPr>
          <w:p>
            <w:pPr>
              <w:pStyle w:val="10"/>
              <w:spacing w:after="0" w:line="313" w:lineRule="exact"/>
              <w:ind w:firstLine="0"/>
              <w:jc w:val="center"/>
              <w:rPr>
                <w:rFonts w:cs="仿宋_GB2312" w:asciiTheme="minorEastAsia" w:hAnsiTheme="minorEastAsia" w:eastAsiaTheme="minorEastAsia"/>
                <w:color w:val="000000"/>
                <w:sz w:val="24"/>
                <w:szCs w:val="24"/>
              </w:rPr>
            </w:pPr>
            <w:r>
              <w:rPr>
                <w:rFonts w:hint="eastAsia" w:cs="仿宋_GB2312" w:asciiTheme="minorEastAsia" w:hAnsiTheme="minorEastAsia" w:eastAsiaTheme="minorEastAsia"/>
                <w:color w:val="000000"/>
                <w:sz w:val="24"/>
                <w:szCs w:val="24"/>
              </w:rPr>
              <w:t>市场情况</w:t>
            </w:r>
          </w:p>
          <w:p>
            <w:pPr>
              <w:pStyle w:val="10"/>
              <w:spacing w:after="0" w:line="313" w:lineRule="exact"/>
              <w:ind w:firstLine="0"/>
              <w:jc w:val="center"/>
              <w:rPr>
                <w:rFonts w:cs="仿宋_GB2312" w:asciiTheme="minorEastAsia" w:hAnsiTheme="minorEastAsia" w:eastAsiaTheme="minorEastAsia"/>
                <w:color w:val="000000"/>
                <w:sz w:val="24"/>
                <w:szCs w:val="24"/>
              </w:rPr>
            </w:pPr>
            <w:r>
              <w:rPr>
                <w:rFonts w:hint="eastAsia" w:cs="仿宋_GB2312" w:asciiTheme="minorEastAsia" w:hAnsiTheme="minorEastAsia" w:eastAsiaTheme="minorEastAsia"/>
                <w:color w:val="000000"/>
                <w:sz w:val="24"/>
                <w:szCs w:val="24"/>
              </w:rPr>
              <w:t>和价格比</w:t>
            </w:r>
          </w:p>
          <w:p>
            <w:pPr>
              <w:pStyle w:val="10"/>
              <w:spacing w:after="0" w:line="313" w:lineRule="exact"/>
              <w:ind w:firstLine="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color w:val="000000"/>
                <w:sz w:val="24"/>
                <w:szCs w:val="24"/>
              </w:rPr>
              <w:t>较</w:t>
            </w:r>
          </w:p>
        </w:tc>
        <w:tc>
          <w:tcPr>
            <w:tcW w:w="2085"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color w:val="000000"/>
                <w:sz w:val="24"/>
                <w:szCs w:val="24"/>
              </w:rPr>
              <w:t>市场情况</w:t>
            </w:r>
          </w:p>
        </w:tc>
        <w:tc>
          <w:tcPr>
            <w:tcW w:w="2220"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color w:val="000000"/>
                <w:sz w:val="24"/>
                <w:szCs w:val="24"/>
              </w:rPr>
              <w:t>研发机构使用较多</w:t>
            </w:r>
          </w:p>
        </w:tc>
        <w:tc>
          <w:tcPr>
            <w:tcW w:w="2235" w:type="dxa"/>
            <w:gridSpan w:val="2"/>
            <w:tcBorders>
              <w:top w:val="single" w:color="auto" w:sz="4" w:space="0"/>
              <w:left w:val="single" w:color="auto" w:sz="4" w:space="0"/>
            </w:tcBorders>
            <w:shd w:val="clear" w:color="auto" w:fill="FFFFFF"/>
            <w:vAlign w:val="center"/>
          </w:tcPr>
          <w:p>
            <w:pPr>
              <w:pStyle w:val="10"/>
              <w:spacing w:after="0" w:line="240" w:lineRule="auto"/>
              <w:ind w:firstLine="0"/>
              <w:jc w:val="center"/>
              <w:rPr>
                <w:rFonts w:eastAsia="PMingLiU" w:cs="仿宋_GB2312" w:asciiTheme="minorEastAsia" w:hAnsiTheme="minorEastAsia"/>
                <w:sz w:val="24"/>
                <w:szCs w:val="24"/>
              </w:rPr>
            </w:pPr>
            <w:r>
              <w:rPr>
                <w:rFonts w:hint="eastAsia" w:cs="仿宋_GB2312" w:asciiTheme="minorEastAsia" w:hAnsiTheme="minorEastAsia" w:eastAsiaTheme="minorEastAsia"/>
                <w:color w:val="000000"/>
                <w:sz w:val="24"/>
                <w:szCs w:val="24"/>
              </w:rPr>
              <w:t>使用单位很少</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color w:val="000000"/>
                <w:sz w:val="24"/>
                <w:szCs w:val="24"/>
              </w:rPr>
              <w:t>使用单位很少</w:t>
            </w:r>
          </w:p>
        </w:tc>
      </w:tr>
      <w:tr>
        <w:tblPrEx>
          <w:tblCellMar>
            <w:top w:w="0" w:type="dxa"/>
            <w:left w:w="10" w:type="dxa"/>
            <w:bottom w:w="0" w:type="dxa"/>
            <w:right w:w="10" w:type="dxa"/>
          </w:tblCellMar>
        </w:tblPrEx>
        <w:trPr>
          <w:jc w:val="center"/>
        </w:trPr>
        <w:tc>
          <w:tcPr>
            <w:tcW w:w="991" w:type="dxa"/>
            <w:vMerge w:val="continue"/>
            <w:tcBorders>
              <w:left w:val="single" w:color="auto" w:sz="4" w:space="0"/>
            </w:tcBorders>
            <w:shd w:val="clear" w:color="auto" w:fill="FFFFFF"/>
            <w:vAlign w:val="center"/>
          </w:tcPr>
          <w:p>
            <w:pPr>
              <w:rPr>
                <w:rFonts w:cs="仿宋_GB2312" w:asciiTheme="minorEastAsia" w:hAnsiTheme="minorEastAsia"/>
                <w:sz w:val="24"/>
              </w:rPr>
            </w:pPr>
          </w:p>
        </w:tc>
        <w:tc>
          <w:tcPr>
            <w:tcW w:w="2085"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color w:val="000000"/>
                <w:sz w:val="24"/>
                <w:szCs w:val="24"/>
              </w:rPr>
              <w:t>价格</w:t>
            </w:r>
          </w:p>
        </w:tc>
        <w:tc>
          <w:tcPr>
            <w:tcW w:w="2220"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rFonts w:eastAsia="PMingLiU" w:cs="仿宋_GB2312" w:asciiTheme="minorEastAsia" w:hAnsiTheme="minorEastAsia"/>
                <w:b/>
                <w:bCs/>
                <w:color w:val="000000"/>
                <w:sz w:val="24"/>
                <w:szCs w:val="24"/>
              </w:rPr>
              <w:t>49</w:t>
            </w:r>
            <w:r>
              <w:rPr>
                <w:rFonts w:hint="eastAsia" w:cs="仿宋_GB2312" w:asciiTheme="minorEastAsia" w:hAnsiTheme="minorEastAsia" w:eastAsiaTheme="minorEastAsia"/>
                <w:color w:val="000000"/>
                <w:sz w:val="24"/>
                <w:szCs w:val="24"/>
              </w:rPr>
              <w:t>万</w:t>
            </w:r>
          </w:p>
        </w:tc>
        <w:tc>
          <w:tcPr>
            <w:tcW w:w="2235" w:type="dxa"/>
            <w:gridSpan w:val="2"/>
            <w:tcBorders>
              <w:top w:val="single" w:color="auto" w:sz="4" w:space="0"/>
              <w:lef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b/>
                <w:bCs/>
                <w:color w:val="000000"/>
                <w:sz w:val="24"/>
                <w:szCs w:val="24"/>
              </w:rPr>
              <w:t>4</w:t>
            </w:r>
            <w:r>
              <w:rPr>
                <w:rFonts w:eastAsia="PMingLiU" w:cs="仿宋_GB2312" w:asciiTheme="minorEastAsia" w:hAnsiTheme="minorEastAsia"/>
                <w:b/>
                <w:bCs/>
                <w:color w:val="000000"/>
                <w:sz w:val="24"/>
                <w:szCs w:val="24"/>
              </w:rPr>
              <w:t>9.1</w:t>
            </w:r>
            <w:r>
              <w:rPr>
                <w:rFonts w:hint="eastAsia" w:cs="仿宋_GB2312" w:asciiTheme="minorEastAsia" w:hAnsiTheme="minorEastAsia" w:eastAsiaTheme="minorEastAsia"/>
                <w:color w:val="000000"/>
                <w:sz w:val="24"/>
                <w:szCs w:val="24"/>
              </w:rPr>
              <w:t>万</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spacing w:after="0" w:line="240" w:lineRule="auto"/>
              <w:ind w:firstLine="0"/>
              <w:jc w:val="center"/>
              <w:rPr>
                <w:rFonts w:cs="仿宋_GB2312" w:asciiTheme="minorEastAsia" w:hAnsiTheme="minorEastAsia" w:eastAsiaTheme="minorEastAsia"/>
                <w:sz w:val="24"/>
                <w:szCs w:val="24"/>
              </w:rPr>
            </w:pPr>
            <w:r>
              <w:rPr>
                <w:rFonts w:cs="仿宋_GB2312" w:asciiTheme="minorEastAsia" w:hAnsiTheme="minorEastAsia" w:eastAsiaTheme="minorEastAsia"/>
                <w:b/>
                <w:bCs/>
                <w:color w:val="000000"/>
                <w:sz w:val="24"/>
                <w:szCs w:val="24"/>
                <w:lang w:val="en-US" w:eastAsia="en-US" w:bidi="en-US"/>
              </w:rPr>
              <w:t>49</w:t>
            </w:r>
            <w:r>
              <w:rPr>
                <w:rFonts w:hint="eastAsia" w:cs="仿宋_GB2312" w:asciiTheme="minorEastAsia" w:hAnsiTheme="minorEastAsia" w:eastAsiaTheme="minorEastAsia"/>
                <w:b/>
                <w:bCs/>
                <w:color w:val="000000"/>
                <w:sz w:val="24"/>
                <w:szCs w:val="24"/>
                <w:lang w:val="en-US" w:eastAsia="en-US" w:bidi="en-US"/>
              </w:rPr>
              <w:t>.</w:t>
            </w:r>
            <w:r>
              <w:rPr>
                <w:rFonts w:cs="仿宋_GB2312" w:asciiTheme="minorEastAsia" w:hAnsiTheme="minorEastAsia" w:eastAsiaTheme="minorEastAsia"/>
                <w:b/>
                <w:bCs/>
                <w:color w:val="000000"/>
                <w:sz w:val="24"/>
                <w:szCs w:val="24"/>
                <w:lang w:val="en-US" w:eastAsia="en-US" w:bidi="en-US"/>
              </w:rPr>
              <w:t>5</w:t>
            </w:r>
            <w:r>
              <w:rPr>
                <w:rFonts w:hint="eastAsia" w:cs="仿宋_GB2312" w:asciiTheme="minorEastAsia" w:hAnsiTheme="minorEastAsia" w:eastAsiaTheme="minorEastAsia"/>
                <w:b/>
                <w:bCs/>
                <w:color w:val="000000"/>
                <w:sz w:val="24"/>
                <w:szCs w:val="24"/>
                <w:lang w:val="en-US" w:eastAsia="en-US" w:bidi="en-US"/>
              </w:rPr>
              <w:t xml:space="preserve"> </w:t>
            </w:r>
            <w:r>
              <w:rPr>
                <w:rFonts w:hint="eastAsia" w:cs="仿宋_GB2312" w:asciiTheme="minorEastAsia" w:hAnsiTheme="minorEastAsia" w:eastAsiaTheme="minorEastAsia"/>
                <w:color w:val="000000"/>
                <w:sz w:val="24"/>
                <w:szCs w:val="24"/>
              </w:rPr>
              <w:t>万</w:t>
            </w:r>
          </w:p>
        </w:tc>
      </w:tr>
      <w:tr>
        <w:tblPrEx>
          <w:tblCellMar>
            <w:top w:w="0" w:type="dxa"/>
            <w:left w:w="10" w:type="dxa"/>
            <w:bottom w:w="0" w:type="dxa"/>
            <w:right w:w="10" w:type="dxa"/>
          </w:tblCellMar>
        </w:tblPrEx>
        <w:trPr>
          <w:jc w:val="center"/>
        </w:trPr>
        <w:tc>
          <w:tcPr>
            <w:tcW w:w="991" w:type="dxa"/>
            <w:tcBorders>
              <w:top w:val="single" w:color="auto" w:sz="4" w:space="0"/>
              <w:left w:val="single" w:color="auto" w:sz="4" w:space="0"/>
              <w:bottom w:val="single" w:color="auto" w:sz="4" w:space="0"/>
            </w:tcBorders>
            <w:shd w:val="clear" w:color="auto" w:fill="FFFFFF"/>
            <w:vAlign w:val="center"/>
          </w:tcPr>
          <w:p>
            <w:pPr>
              <w:pStyle w:val="10"/>
              <w:spacing w:after="0" w:line="240" w:lineRule="exact"/>
              <w:ind w:firstLine="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color w:val="000000"/>
                <w:sz w:val="24"/>
                <w:szCs w:val="24"/>
              </w:rPr>
              <w:t>售后服务</w:t>
            </w:r>
          </w:p>
        </w:tc>
        <w:tc>
          <w:tcPr>
            <w:tcW w:w="2085" w:type="dxa"/>
            <w:tcBorders>
              <w:top w:val="single" w:color="auto" w:sz="4" w:space="0"/>
              <w:left w:val="single" w:color="auto" w:sz="4" w:space="0"/>
              <w:bottom w:val="single" w:color="auto" w:sz="4" w:space="0"/>
            </w:tcBorders>
            <w:shd w:val="clear" w:color="auto" w:fill="FFFFFF"/>
            <w:vAlign w:val="center"/>
          </w:tcPr>
          <w:p>
            <w:pPr>
              <w:pStyle w:val="10"/>
              <w:spacing w:after="0" w:line="240" w:lineRule="exact"/>
              <w:ind w:firstLine="0"/>
              <w:jc w:val="center"/>
              <w:rPr>
                <w:rFonts w:cs="仿宋_GB2312" w:asciiTheme="minorEastAsia" w:hAnsiTheme="minorEastAsia" w:eastAsiaTheme="minorEastAsia"/>
                <w:color w:val="000000"/>
                <w:sz w:val="24"/>
                <w:szCs w:val="24"/>
              </w:rPr>
            </w:pPr>
            <w:r>
              <w:rPr>
                <w:rFonts w:hint="eastAsia" w:cs="仿宋_GB2312" w:asciiTheme="minorEastAsia" w:hAnsiTheme="minorEastAsia" w:eastAsiaTheme="minorEastAsia"/>
                <w:color w:val="000000"/>
                <w:sz w:val="24"/>
                <w:szCs w:val="24"/>
              </w:rPr>
              <w:t>技术支持及</w:t>
            </w:r>
          </w:p>
          <w:p>
            <w:pPr>
              <w:pStyle w:val="10"/>
              <w:spacing w:after="0" w:line="240" w:lineRule="exact"/>
              <w:ind w:firstLine="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color w:val="000000"/>
                <w:sz w:val="24"/>
                <w:szCs w:val="24"/>
              </w:rPr>
              <w:t>服务响应</w:t>
            </w:r>
          </w:p>
        </w:tc>
        <w:tc>
          <w:tcPr>
            <w:tcW w:w="2220" w:type="dxa"/>
            <w:tcBorders>
              <w:top w:val="single" w:color="auto" w:sz="4" w:space="0"/>
              <w:left w:val="single" w:color="auto" w:sz="4" w:space="0"/>
              <w:bottom w:val="single" w:color="auto" w:sz="4" w:space="0"/>
            </w:tcBorders>
            <w:shd w:val="clear" w:color="auto" w:fill="FFFFFF"/>
            <w:vAlign w:val="center"/>
          </w:tcPr>
          <w:p>
            <w:pPr>
              <w:pStyle w:val="10"/>
              <w:spacing w:after="0" w:line="240" w:lineRule="exact"/>
              <w:ind w:firstLine="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color w:val="000000"/>
                <w:sz w:val="24"/>
                <w:szCs w:val="24"/>
                <w:lang w:eastAsia="zh-CN"/>
              </w:rPr>
              <w:t>厦门</w:t>
            </w:r>
            <w:r>
              <w:rPr>
                <w:rFonts w:hint="eastAsia" w:cs="仿宋_GB2312" w:asciiTheme="minorEastAsia" w:hAnsiTheme="minorEastAsia" w:eastAsiaTheme="minorEastAsia"/>
                <w:color w:val="000000"/>
                <w:sz w:val="24"/>
                <w:szCs w:val="24"/>
              </w:rPr>
              <w:t>有厂家售后服务点， 服务响应及时</w:t>
            </w:r>
          </w:p>
        </w:tc>
        <w:tc>
          <w:tcPr>
            <w:tcW w:w="2235" w:type="dxa"/>
            <w:gridSpan w:val="2"/>
            <w:tcBorders>
              <w:top w:val="single" w:color="auto" w:sz="4" w:space="0"/>
              <w:left w:val="single" w:color="auto" w:sz="4" w:space="0"/>
              <w:bottom w:val="single" w:color="auto" w:sz="4" w:space="0"/>
            </w:tcBorders>
            <w:shd w:val="clear" w:color="auto" w:fill="FFFFFF"/>
            <w:vAlign w:val="center"/>
          </w:tcPr>
          <w:p>
            <w:pPr>
              <w:pStyle w:val="10"/>
              <w:spacing w:after="0" w:line="240" w:lineRule="exact"/>
              <w:ind w:firstLine="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color w:val="000000"/>
                <w:sz w:val="24"/>
                <w:szCs w:val="24"/>
              </w:rPr>
              <w:t>国内没有售后服务机构,需要找国外厂 家</w:t>
            </w:r>
          </w:p>
        </w:tc>
        <w:tc>
          <w:tcPr>
            <w:tcW w:w="223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exact"/>
              <w:ind w:firstLine="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color w:val="000000"/>
                <w:sz w:val="24"/>
                <w:szCs w:val="24"/>
              </w:rPr>
              <w:t>国内有售后服务机构，但服务需预约流 程长响应慢</w:t>
            </w:r>
          </w:p>
        </w:tc>
      </w:tr>
    </w:tbl>
    <w:p>
      <w:pPr>
        <w:snapToGrid w:val="0"/>
        <w:spacing w:line="540" w:lineRule="exact"/>
        <w:ind w:firstLine="600" w:firstLineChars="200"/>
        <w:jc w:val="left"/>
        <w:rPr>
          <w:rFonts w:hint="eastAsia" w:ascii="黑体" w:hAnsi="黑体" w:eastAsia="黑体" w:cs="黑体"/>
          <w:color w:val="000000"/>
          <w:sz w:val="30"/>
          <w:szCs w:val="30"/>
        </w:rPr>
      </w:pPr>
      <w:r>
        <w:rPr>
          <w:rFonts w:hint="eastAsia" w:ascii="黑体" w:hAnsi="黑体" w:eastAsia="黑体" w:cs="黑体"/>
          <w:color w:val="000000"/>
          <w:sz w:val="30"/>
          <w:szCs w:val="30"/>
        </w:rPr>
        <w:t>四、条件准备情况</w:t>
      </w:r>
    </w:p>
    <w:p>
      <w:pPr>
        <w:snapToGrid w:val="0"/>
        <w:spacing w:line="540" w:lineRule="exact"/>
        <w:ind w:firstLine="600" w:firstLineChars="200"/>
        <w:jc w:val="left"/>
        <w:rPr>
          <w:rFonts w:cs="仿宋_GB2312" w:asciiTheme="minorEastAsia" w:hAnsiTheme="minorEastAsia"/>
          <w:color w:val="000000"/>
          <w:sz w:val="30"/>
          <w:szCs w:val="30"/>
        </w:rPr>
      </w:pPr>
      <w:r>
        <w:rPr>
          <w:rFonts w:hint="eastAsia" w:cs="仿宋_GB2312" w:asciiTheme="minorEastAsia" w:hAnsiTheme="minorEastAsia"/>
          <w:color w:val="000000"/>
          <w:sz w:val="30"/>
          <w:szCs w:val="30"/>
        </w:rPr>
        <w:t>实验室具备电（220V单相电源）、实验平台（尺寸大于50 x 55 cm, 可以承</w:t>
      </w:r>
      <w:r>
        <w:rPr>
          <w:rFonts w:cs="仿宋_GB2312" w:asciiTheme="minorEastAsia" w:hAnsiTheme="minorEastAsia"/>
          <w:color w:val="000000"/>
          <w:sz w:val="30"/>
          <w:szCs w:val="30"/>
        </w:rPr>
        <w:t>50</w:t>
      </w:r>
      <w:r>
        <w:rPr>
          <w:rFonts w:hint="eastAsia" w:cs="仿宋_GB2312" w:asciiTheme="minorEastAsia" w:hAnsiTheme="minorEastAsia"/>
          <w:color w:val="000000"/>
          <w:sz w:val="30"/>
          <w:szCs w:val="30"/>
        </w:rPr>
        <w:t>Kg以上的设备）等安装条件。</w:t>
      </w:r>
    </w:p>
    <w:p>
      <w:pPr>
        <w:snapToGrid w:val="0"/>
        <w:spacing w:line="540" w:lineRule="exact"/>
        <w:ind w:firstLine="600" w:firstLineChars="200"/>
        <w:jc w:val="left"/>
        <w:rPr>
          <w:rFonts w:hint="eastAsia" w:ascii="黑体" w:hAnsi="黑体" w:eastAsia="黑体" w:cs="黑体"/>
          <w:color w:val="000000"/>
          <w:sz w:val="30"/>
          <w:szCs w:val="30"/>
        </w:rPr>
      </w:pPr>
      <w:r>
        <w:rPr>
          <w:rFonts w:hint="eastAsia" w:ascii="黑体" w:hAnsi="黑体" w:eastAsia="黑体" w:cs="黑体"/>
          <w:color w:val="000000"/>
          <w:sz w:val="30"/>
          <w:szCs w:val="30"/>
        </w:rPr>
        <w:t>五、可能存在的安全性问题</w:t>
      </w:r>
    </w:p>
    <w:p>
      <w:pPr>
        <w:snapToGrid w:val="0"/>
        <w:spacing w:line="540" w:lineRule="exact"/>
        <w:ind w:firstLine="600" w:firstLineChars="200"/>
        <w:jc w:val="left"/>
        <w:rPr>
          <w:rFonts w:cs="仿宋_GB2312" w:asciiTheme="minorEastAsia" w:hAnsiTheme="minorEastAsia"/>
          <w:color w:val="000000"/>
          <w:sz w:val="30"/>
          <w:szCs w:val="30"/>
        </w:rPr>
      </w:pPr>
      <w:r>
        <w:rPr>
          <w:rFonts w:hint="eastAsia" w:cs="仿宋_GB2312" w:asciiTheme="minorEastAsia" w:hAnsiTheme="minorEastAsia"/>
          <w:color w:val="000000"/>
          <w:sz w:val="30"/>
          <w:szCs w:val="30"/>
        </w:rPr>
        <w:t>该设备使用过程无放射物产生，可能产生少量废气可由通风净化系统处理，不会产生安全性问题。</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007748"/>
    <w:rsid w:val="000D3483"/>
    <w:rsid w:val="002E3C61"/>
    <w:rsid w:val="006D4FFF"/>
    <w:rsid w:val="00920B02"/>
    <w:rsid w:val="00D935A3"/>
    <w:rsid w:val="00E35ACA"/>
    <w:rsid w:val="00EB7E60"/>
    <w:rsid w:val="00F16086"/>
    <w:rsid w:val="00F878A2"/>
    <w:rsid w:val="01EA0E83"/>
    <w:rsid w:val="0301396B"/>
    <w:rsid w:val="05154E61"/>
    <w:rsid w:val="0ACD3951"/>
    <w:rsid w:val="0C2107A9"/>
    <w:rsid w:val="0CF462EF"/>
    <w:rsid w:val="108F4BD1"/>
    <w:rsid w:val="10BC1012"/>
    <w:rsid w:val="11C95F9C"/>
    <w:rsid w:val="1209283C"/>
    <w:rsid w:val="130628D8"/>
    <w:rsid w:val="14C94C7D"/>
    <w:rsid w:val="1E592455"/>
    <w:rsid w:val="1FBB33A3"/>
    <w:rsid w:val="21E9660F"/>
    <w:rsid w:val="23201794"/>
    <w:rsid w:val="240E07A9"/>
    <w:rsid w:val="251D242F"/>
    <w:rsid w:val="257B5FDE"/>
    <w:rsid w:val="25C44658"/>
    <w:rsid w:val="25EC7E4D"/>
    <w:rsid w:val="29D46E34"/>
    <w:rsid w:val="2B2160A9"/>
    <w:rsid w:val="2B724B56"/>
    <w:rsid w:val="2C5509C3"/>
    <w:rsid w:val="2E6863BB"/>
    <w:rsid w:val="2E7F7CB6"/>
    <w:rsid w:val="30C84A8F"/>
    <w:rsid w:val="33F9446E"/>
    <w:rsid w:val="3522139B"/>
    <w:rsid w:val="35BA60CE"/>
    <w:rsid w:val="39C33C94"/>
    <w:rsid w:val="3D0535B4"/>
    <w:rsid w:val="40C33A32"/>
    <w:rsid w:val="47947ED7"/>
    <w:rsid w:val="483E65AE"/>
    <w:rsid w:val="4AB25A78"/>
    <w:rsid w:val="4BFE6267"/>
    <w:rsid w:val="4C2A6435"/>
    <w:rsid w:val="536D782E"/>
    <w:rsid w:val="55591C47"/>
    <w:rsid w:val="564927D4"/>
    <w:rsid w:val="57D85FAF"/>
    <w:rsid w:val="5F131BD1"/>
    <w:rsid w:val="615D7DF0"/>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3">
    <w:name w:val="页眉 字符"/>
    <w:basedOn w:val="6"/>
    <w:link w:val="3"/>
    <w:uiPriority w:val="0"/>
    <w:rPr>
      <w:rFonts w:asciiTheme="minorHAnsi" w:hAnsiTheme="minorHAnsi" w:eastAsiaTheme="minorEastAsia" w:cstheme="minorBidi"/>
      <w:kern w:val="2"/>
      <w:sz w:val="18"/>
      <w:szCs w:val="18"/>
    </w:rPr>
  </w:style>
  <w:style w:type="character" w:customStyle="1" w:styleId="14">
    <w:name w:val="页脚 字符"/>
    <w:basedOn w:val="6"/>
    <w:link w:val="2"/>
    <w:qFormat/>
    <w:uiPriority w:val="0"/>
    <w:rPr>
      <w:rFonts w:asciiTheme="minorHAnsi" w:hAnsiTheme="minorHAnsi" w:eastAsiaTheme="minorEastAsia" w:cstheme="minorBidi"/>
      <w:kern w:val="2"/>
      <w:sz w:val="18"/>
      <w:szCs w:val="18"/>
    </w:rPr>
  </w:style>
  <w:style w:type="character" w:customStyle="1" w:styleId="15">
    <w:name w:val="页眉 Char"/>
    <w:qFormat/>
    <w:uiPriority w:val="0"/>
    <w:rPr>
      <w:rFonts w:ascii="Times New Roman" w:hAnsi="Times New Roman" w:eastAsia="Times New Roman"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210</Words>
  <Characters>1202</Characters>
  <Lines>10</Lines>
  <Paragraphs>2</Paragraphs>
  <TotalTime>2</TotalTime>
  <ScaleCrop>false</ScaleCrop>
  <LinksUpToDate>false</LinksUpToDate>
  <CharactersWithSpaces>1410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2021-12-07T04:56:16Z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