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44"/>
          <w:szCs w:val="44"/>
          <w:shd w:val="clear" w:color="auto" w:fill="FFFFFF"/>
        </w:rPr>
      </w:pPr>
      <w:bookmarkStart w:id="0" w:name="_GoBack"/>
      <w:r>
        <w:rPr>
          <w:rFonts w:hint="eastAsia" w:ascii="方正小标宋简体" w:hAnsi="方正小标宋简体" w:eastAsia="方正小标宋简体" w:cs="方正小标宋简体"/>
          <w:b/>
          <w:bCs/>
          <w:color w:val="000000"/>
          <w:sz w:val="44"/>
          <w:szCs w:val="44"/>
        </w:rPr>
        <w:t>清源创新实验室旋转涂膜仪采购需求概况</w:t>
      </w:r>
    </w:p>
    <w:bookmarkEnd w:id="0"/>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lang w:val="en-US" w:eastAsia="zh-CN"/>
        </w:rPr>
      </w:pPr>
      <w:r>
        <w:rPr>
          <w:rFonts w:hint="eastAsia" w:ascii="黑体" w:hAnsi="黑体" w:eastAsia="黑体" w:cs="黑体"/>
          <w:b/>
          <w:bCs/>
          <w:color w:val="393939"/>
          <w:sz w:val="32"/>
          <w:szCs w:val="32"/>
          <w:shd w:val="clear" w:color="auto" w:fill="FFFFFF"/>
          <w:lang w:val="en-US" w:eastAsia="zh-CN"/>
        </w:rPr>
        <w:t>一、</w:t>
      </w:r>
      <w:r>
        <w:rPr>
          <w:rFonts w:hint="eastAsia" w:ascii="黑体" w:hAnsi="黑体" w:eastAsia="黑体" w:cs="黑体"/>
          <w:b/>
          <w:bCs/>
          <w:color w:val="393939"/>
          <w:sz w:val="32"/>
          <w:szCs w:val="32"/>
          <w:shd w:val="clear" w:color="auto" w:fill="FFFFFF"/>
        </w:rPr>
        <w:t>采购标</w:t>
      </w:r>
      <w:r>
        <w:rPr>
          <w:rFonts w:hint="eastAsia" w:ascii="黑体" w:hAnsi="黑体" w:eastAsia="黑体" w:cs="黑体"/>
          <w:b/>
          <w:bCs/>
          <w:color w:val="393939"/>
          <w:sz w:val="32"/>
          <w:szCs w:val="32"/>
          <w:shd w:val="clear" w:color="auto" w:fill="FFFFFF"/>
          <w:lang w:val="en-US" w:eastAsia="zh-CN"/>
        </w:rPr>
        <w:t>的</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393939"/>
          <w:sz w:val="32"/>
          <w:szCs w:val="32"/>
          <w:shd w:val="clear" w:color="auto" w:fill="FFFFFF"/>
          <w:lang w:val="en-US" w:eastAsia="zh-CN"/>
        </w:rPr>
      </w:pPr>
      <w:r>
        <w:rPr>
          <w:rFonts w:hint="eastAsia" w:ascii="仿宋_GB2312" w:hAnsi="仿宋_GB2312" w:eastAsia="仿宋_GB2312" w:cs="仿宋_GB2312"/>
          <w:color w:val="393939"/>
          <w:sz w:val="32"/>
          <w:szCs w:val="32"/>
          <w:shd w:val="clear" w:color="auto" w:fill="FFFFFF"/>
        </w:rPr>
        <w:t>旋转涂膜仪</w:t>
      </w:r>
      <w:r>
        <w:rPr>
          <w:rFonts w:hint="eastAsia" w:ascii="仿宋_GB2312" w:hAnsi="仿宋_GB2312" w:eastAsia="仿宋_GB2312" w:cs="仿宋_GB2312"/>
          <w:color w:val="393939"/>
          <w:sz w:val="32"/>
          <w:szCs w:val="32"/>
          <w:shd w:val="clear" w:color="auto" w:fill="FFFFFF"/>
          <w:lang w:val="en-US" w:eastAsia="zh-CN"/>
        </w:rPr>
        <w:t>1台</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3" w:firstLineChars="200"/>
        <w:textAlignment w:val="auto"/>
        <w:rPr>
          <w:rFonts w:hint="eastAsia" w:ascii="黑体" w:hAnsi="黑体" w:eastAsia="黑体" w:cs="黑体"/>
          <w:b/>
          <w:bCs/>
          <w:color w:val="393939"/>
          <w:sz w:val="32"/>
          <w:szCs w:val="32"/>
          <w:shd w:val="clear" w:color="auto" w:fill="FFFFFF"/>
        </w:rPr>
      </w:pPr>
      <w:r>
        <w:rPr>
          <w:rFonts w:hint="eastAsia" w:ascii="黑体" w:hAnsi="黑体" w:eastAsia="黑体" w:cs="黑体"/>
          <w:b/>
          <w:bCs/>
          <w:color w:val="393939"/>
          <w:sz w:val="32"/>
          <w:szCs w:val="32"/>
          <w:shd w:val="clear" w:color="auto" w:fill="FFFFFF"/>
          <w:lang w:val="en-US" w:eastAsia="zh-CN"/>
        </w:rPr>
        <w:t>二、</w:t>
      </w:r>
      <w:r>
        <w:rPr>
          <w:rFonts w:hint="eastAsia" w:ascii="黑体" w:hAnsi="黑体" w:eastAsia="黑体" w:cs="黑体"/>
          <w:b/>
          <w:bCs/>
          <w:color w:val="393939"/>
          <w:sz w:val="32"/>
          <w:szCs w:val="32"/>
          <w:shd w:val="clear" w:color="auto" w:fill="FFFFFF"/>
        </w:rPr>
        <w:t>主要功能或者目标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1</w:t>
      </w:r>
      <w:r>
        <w:rPr>
          <w:rFonts w:hint="eastAsia" w:ascii="仿宋_GB2312" w:hAnsi="仿宋_GB2312" w:eastAsia="仿宋_GB2312" w:cs="仿宋_GB2312"/>
          <w:color w:val="393939"/>
          <w:sz w:val="32"/>
          <w:szCs w:val="32"/>
          <w:shd w:val="clear" w:color="auto" w:fill="FFFFFF"/>
          <w:lang w:eastAsia="zh-CN"/>
        </w:rPr>
        <w:t>.</w:t>
      </w:r>
      <w:r>
        <w:rPr>
          <w:rFonts w:hint="eastAsia" w:ascii="仿宋_GB2312" w:hAnsi="仿宋_GB2312" w:eastAsia="仿宋_GB2312" w:cs="仿宋_GB2312"/>
          <w:color w:val="393939"/>
          <w:sz w:val="32"/>
          <w:szCs w:val="32"/>
          <w:shd w:val="clear" w:color="auto" w:fill="FFFFFF"/>
        </w:rPr>
        <w:t>应用于半导体、化工材料、硅片、晶片、基片、导电玻璃等工艺制版表面涂覆；旋涂仪工作原理是高速旋转基片，利用离心力使滴在基片上的胶液均匀的涂在基片上，常用于各种溶胶凝胶实验中的薄膜制作。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2</w:t>
      </w:r>
      <w:r>
        <w:rPr>
          <w:rFonts w:hint="eastAsia" w:ascii="仿宋_GB2312" w:hAnsi="仿宋_GB2312" w:eastAsia="仿宋_GB2312" w:cs="仿宋_GB2312"/>
          <w:color w:val="393939"/>
          <w:sz w:val="32"/>
          <w:szCs w:val="32"/>
          <w:shd w:val="clear" w:color="auto" w:fill="FFFFFF"/>
          <w:lang w:eastAsia="zh-CN"/>
        </w:rPr>
        <w:t>.</w:t>
      </w:r>
      <w:r>
        <w:rPr>
          <w:rFonts w:hint="eastAsia" w:ascii="仿宋_GB2312" w:hAnsi="仿宋_GB2312" w:eastAsia="仿宋_GB2312" w:cs="仿宋_GB2312"/>
          <w:color w:val="393939"/>
          <w:sz w:val="32"/>
          <w:szCs w:val="32"/>
          <w:shd w:val="clear" w:color="auto" w:fill="FFFFFF"/>
        </w:rPr>
        <w:t>提高本科生与研究生的教学质量，为培养一批优秀的专业人才创造条件。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3</w:t>
      </w:r>
      <w:r>
        <w:rPr>
          <w:rFonts w:hint="eastAsia" w:ascii="仿宋_GB2312" w:hAnsi="仿宋_GB2312" w:eastAsia="仿宋_GB2312" w:cs="仿宋_GB2312"/>
          <w:color w:val="393939"/>
          <w:sz w:val="32"/>
          <w:szCs w:val="32"/>
          <w:shd w:val="clear" w:color="auto" w:fill="FFFFFF"/>
          <w:lang w:eastAsia="zh-CN"/>
        </w:rPr>
        <w:t>.</w:t>
      </w:r>
      <w:r>
        <w:rPr>
          <w:rFonts w:hint="eastAsia" w:ascii="仿宋_GB2312" w:hAnsi="仿宋_GB2312" w:eastAsia="仿宋_GB2312" w:cs="仿宋_GB2312"/>
          <w:color w:val="393939"/>
          <w:sz w:val="32"/>
          <w:szCs w:val="32"/>
          <w:shd w:val="clear" w:color="auto" w:fill="FFFFFF"/>
        </w:rPr>
        <w:t>通过旋转涂膜仪购置对提升我校在高分子材料等研究领域的科研实力和发表高层次学术论文等方面发挥极其重要的作用，同时对申请主持这些领域的国家级及省部级科研项目提供了有力的支撑。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4</w:t>
      </w:r>
      <w:r>
        <w:rPr>
          <w:rFonts w:hint="eastAsia" w:ascii="仿宋_GB2312" w:hAnsi="仿宋_GB2312" w:eastAsia="仿宋_GB2312" w:cs="仿宋_GB2312"/>
          <w:color w:val="393939"/>
          <w:sz w:val="32"/>
          <w:szCs w:val="32"/>
          <w:shd w:val="clear" w:color="auto" w:fill="FFFFFF"/>
          <w:lang w:eastAsia="zh-CN"/>
        </w:rPr>
        <w:t>.</w:t>
      </w:r>
      <w:r>
        <w:rPr>
          <w:rFonts w:hint="eastAsia" w:ascii="仿宋_GB2312" w:hAnsi="仿宋_GB2312" w:eastAsia="仿宋_GB2312" w:cs="仿宋_GB2312"/>
          <w:color w:val="393939"/>
          <w:sz w:val="32"/>
          <w:szCs w:val="32"/>
          <w:shd w:val="clear" w:color="auto" w:fill="FFFFFF"/>
        </w:rPr>
        <w:t>满足清源创新实验室教师、研究生科研工作中的需要。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5</w:t>
      </w:r>
      <w:r>
        <w:rPr>
          <w:rFonts w:hint="eastAsia" w:ascii="仿宋_GB2312" w:hAnsi="仿宋_GB2312" w:eastAsia="仿宋_GB2312" w:cs="仿宋_GB2312"/>
          <w:color w:val="393939"/>
          <w:sz w:val="32"/>
          <w:szCs w:val="32"/>
          <w:shd w:val="clear" w:color="auto" w:fill="FFFFFF"/>
          <w:lang w:eastAsia="zh-CN"/>
        </w:rPr>
        <w:t>.</w:t>
      </w:r>
      <w:r>
        <w:rPr>
          <w:rFonts w:hint="eastAsia" w:ascii="仿宋_GB2312" w:hAnsi="仿宋_GB2312" w:eastAsia="仿宋_GB2312" w:cs="仿宋_GB2312"/>
          <w:color w:val="393939"/>
          <w:sz w:val="32"/>
          <w:szCs w:val="32"/>
          <w:shd w:val="clear" w:color="auto" w:fill="FFFFFF"/>
        </w:rPr>
        <w:t>满足研究生、本科生课程实验教学工作的需要。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6</w:t>
      </w:r>
      <w:r>
        <w:rPr>
          <w:rFonts w:hint="eastAsia" w:ascii="仿宋_GB2312" w:hAnsi="仿宋_GB2312" w:eastAsia="仿宋_GB2312" w:cs="仿宋_GB2312"/>
          <w:color w:val="393939"/>
          <w:sz w:val="32"/>
          <w:szCs w:val="32"/>
          <w:shd w:val="clear" w:color="auto" w:fill="FFFFFF"/>
          <w:lang w:eastAsia="zh-CN"/>
        </w:rPr>
        <w:t>.</w:t>
      </w:r>
      <w:r>
        <w:rPr>
          <w:rFonts w:hint="eastAsia" w:ascii="仿宋_GB2312" w:hAnsi="仿宋_GB2312" w:eastAsia="仿宋_GB2312" w:cs="仿宋_GB2312"/>
          <w:color w:val="393939"/>
          <w:sz w:val="32"/>
          <w:szCs w:val="32"/>
          <w:shd w:val="clear" w:color="auto" w:fill="FFFFFF"/>
        </w:rPr>
        <w:t>对校内相关学科共享，提供科研服务。在优先保证清源创新实验室教学与科研的前提下,本仪器设备还将在相关政策的指导下，积极开展对外服务，在促进大学城高校资源共享的同时，加强与其他院校的学术交流。</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rPr>
      </w:pPr>
      <w:r>
        <w:rPr>
          <w:rFonts w:hint="eastAsia" w:ascii="黑体" w:hAnsi="黑体" w:eastAsia="黑体" w:cs="黑体"/>
          <w:b/>
          <w:bCs/>
          <w:color w:val="393939"/>
          <w:sz w:val="32"/>
          <w:szCs w:val="32"/>
          <w:shd w:val="clear" w:color="auto" w:fill="FFFFFF"/>
          <w:lang w:val="en-US" w:eastAsia="zh-CN"/>
        </w:rPr>
        <w:t>三、</w:t>
      </w:r>
      <w:r>
        <w:rPr>
          <w:rFonts w:hint="eastAsia" w:ascii="黑体" w:hAnsi="黑体" w:eastAsia="黑体" w:cs="黑体"/>
          <w:b/>
          <w:bCs/>
          <w:color w:val="393939"/>
          <w:sz w:val="32"/>
          <w:szCs w:val="32"/>
          <w:shd w:val="clear" w:color="auto" w:fill="FFFFFF"/>
        </w:rPr>
        <w:t>质量、服务、安全、时限等要求</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1</w:t>
      </w:r>
      <w:r>
        <w:rPr>
          <w:rFonts w:hint="eastAsia" w:ascii="仿宋_GB2312" w:hAnsi="仿宋_GB2312" w:eastAsia="仿宋_GB2312" w:cs="仿宋_GB2312"/>
          <w:b/>
          <w:bCs/>
          <w:color w:val="393939"/>
          <w:sz w:val="32"/>
          <w:szCs w:val="32"/>
          <w:shd w:val="clear" w:color="auto" w:fill="FFFFFF"/>
          <w:lang w:eastAsia="zh-CN"/>
        </w:rPr>
        <w:t>.</w:t>
      </w:r>
      <w:r>
        <w:rPr>
          <w:rFonts w:hint="eastAsia" w:ascii="仿宋_GB2312" w:hAnsi="仿宋_GB2312" w:eastAsia="仿宋_GB2312" w:cs="仿宋_GB2312"/>
          <w:b/>
          <w:bCs/>
          <w:color w:val="393939"/>
          <w:sz w:val="32"/>
          <w:szCs w:val="32"/>
          <w:shd w:val="clear" w:color="auto" w:fill="FFFFFF"/>
        </w:rPr>
        <w:t xml:space="preserve">技术要求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对应基板尺寸100mm*100mm；涂抹厚度能达到1μm；转速20-7000rmp；旋转精度±1rmp（负载时）、膜厚分布均一性能到±0.6%；其稳定性好、涂布精度高、能搭配真空机组使用。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2.质保期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2.1要求 ：验收合格后不低于2年。</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3</w:t>
      </w:r>
      <w:r>
        <w:rPr>
          <w:rFonts w:hint="eastAsia" w:ascii="仿宋_GB2312" w:hAnsi="仿宋_GB2312" w:eastAsia="仿宋_GB2312" w:cs="仿宋_GB2312"/>
          <w:b/>
          <w:bCs/>
          <w:color w:val="393939"/>
          <w:sz w:val="32"/>
          <w:szCs w:val="32"/>
          <w:shd w:val="clear" w:color="auto" w:fill="FFFFFF"/>
          <w:lang w:eastAsia="zh-CN"/>
        </w:rPr>
        <w:t>.</w:t>
      </w:r>
      <w:r>
        <w:rPr>
          <w:rFonts w:hint="eastAsia" w:ascii="仿宋_GB2312" w:hAnsi="仿宋_GB2312" w:eastAsia="仿宋_GB2312" w:cs="仿宋_GB2312"/>
          <w:b/>
          <w:bCs/>
          <w:color w:val="393939"/>
          <w:sz w:val="32"/>
          <w:szCs w:val="32"/>
          <w:shd w:val="clear" w:color="auto" w:fill="FFFFFF"/>
        </w:rPr>
        <w:t>交货时应提供的技术资料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详细的英文操作指南，可提供中文快速操作指南</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4.安装调试及验收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4.1卖方负责设备安装、调试。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4.2货物到达生产现场后，卖方接到买方通知后7日内到达现场组织安装、调试，达到正常运行要求，保证买方正常使用。所需的费用包括在投标总价格中。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4.3卖方应就设备的安装、调试、操作、维修、保养等对买方维修技术人员进行培训。设备安装调试完毕后，卖方应对买方操作人员进行现场培训，直至买方的技术人员能独立操作，同时能完成一般常见故障的维修工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5.售后服务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 xml:space="preserve">5.1质保期后，卖方应向用户提供及时的、优质的、价格优惠的技术服务和备品备件供应。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6</w:t>
      </w:r>
      <w:r>
        <w:rPr>
          <w:rFonts w:hint="eastAsia" w:ascii="仿宋_GB2312" w:hAnsi="仿宋_GB2312" w:eastAsia="仿宋_GB2312" w:cs="仿宋_GB2312"/>
          <w:b/>
          <w:bCs/>
          <w:color w:val="393939"/>
          <w:sz w:val="32"/>
          <w:szCs w:val="32"/>
          <w:shd w:val="clear" w:color="auto" w:fill="FFFFFF"/>
          <w:lang w:eastAsia="zh-CN"/>
        </w:rPr>
        <w:t>.</w:t>
      </w:r>
      <w:r>
        <w:rPr>
          <w:rFonts w:hint="eastAsia" w:ascii="仿宋_GB2312" w:hAnsi="仿宋_GB2312" w:eastAsia="仿宋_GB2312" w:cs="仿宋_GB2312"/>
          <w:b/>
          <w:bCs/>
          <w:color w:val="393939"/>
          <w:sz w:val="32"/>
          <w:szCs w:val="32"/>
          <w:shd w:val="clear" w:color="auto" w:fill="FFFFFF"/>
        </w:rPr>
        <w:t>技术服务和培训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供应商须到采购人提供的现场安装、调试设备，进行操作试验，直至运行正常，为仪器操作人员提供免费的操作及维护培训。</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7.售后服务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 xml:space="preserve">7.1质保期后，卖方应向用户提供及时的、优质的、价格优惠的技术服务和备品备件供应。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b/>
          <w:bCs/>
          <w:color w:val="393939"/>
          <w:sz w:val="32"/>
          <w:szCs w:val="32"/>
          <w:shd w:val="clear" w:color="auto" w:fill="FFFFFF"/>
        </w:rPr>
        <w:t>8</w:t>
      </w:r>
      <w:r>
        <w:rPr>
          <w:rFonts w:hint="eastAsia" w:ascii="仿宋_GB2312" w:hAnsi="仿宋_GB2312" w:eastAsia="仿宋_GB2312" w:cs="仿宋_GB2312"/>
          <w:b/>
          <w:bCs/>
          <w:color w:val="393939"/>
          <w:sz w:val="32"/>
          <w:szCs w:val="32"/>
          <w:shd w:val="clear" w:color="auto" w:fill="FFFFFF"/>
          <w:lang w:eastAsia="zh-CN"/>
        </w:rPr>
        <w:t>.</w:t>
      </w:r>
      <w:r>
        <w:rPr>
          <w:rFonts w:hint="eastAsia" w:ascii="仿宋_GB2312" w:hAnsi="仿宋_GB2312" w:eastAsia="仿宋_GB2312" w:cs="仿宋_GB2312"/>
          <w:b/>
          <w:bCs/>
          <w:color w:val="393939"/>
          <w:sz w:val="32"/>
          <w:szCs w:val="32"/>
          <w:shd w:val="clear" w:color="auto" w:fill="FFFFFF"/>
        </w:rPr>
        <w:t>技术服务和培训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93939"/>
          <w:sz w:val="32"/>
          <w:szCs w:val="32"/>
          <w:shd w:val="clear" w:color="auto" w:fill="FFFFFF"/>
        </w:rPr>
      </w:pPr>
      <w:r>
        <w:rPr>
          <w:rFonts w:hint="eastAsia" w:ascii="仿宋_GB2312" w:hAnsi="仿宋_GB2312" w:eastAsia="仿宋_GB2312" w:cs="仿宋_GB2312"/>
          <w:color w:val="393939"/>
          <w:sz w:val="32"/>
          <w:szCs w:val="32"/>
          <w:shd w:val="clear" w:color="auto" w:fill="FFFFFF"/>
        </w:rPr>
        <w:t>供应商须到采购人提供的现场安装、调试设备，进行操作试验，直至运行正常，为仪器操作人员提供免费的操作及维护培训。</w:t>
      </w:r>
    </w:p>
    <w:p>
      <w:pPr>
        <w:keepNext w:val="0"/>
        <w:keepLines w:val="0"/>
        <w:pageBreakBefore w:val="0"/>
        <w:widowControl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331EC"/>
    <w:rsid w:val="00244F8F"/>
    <w:rsid w:val="005B27ED"/>
    <w:rsid w:val="00771E61"/>
    <w:rsid w:val="00B148AD"/>
    <w:rsid w:val="00D94AC9"/>
    <w:rsid w:val="00EB7E60"/>
    <w:rsid w:val="07105BFF"/>
    <w:rsid w:val="0CF462EF"/>
    <w:rsid w:val="1C8E51C6"/>
    <w:rsid w:val="1E592455"/>
    <w:rsid w:val="215D18D4"/>
    <w:rsid w:val="23201794"/>
    <w:rsid w:val="2B724B56"/>
    <w:rsid w:val="30C84A8F"/>
    <w:rsid w:val="3522139B"/>
    <w:rsid w:val="40C33A32"/>
    <w:rsid w:val="47947ED7"/>
    <w:rsid w:val="483E65AE"/>
    <w:rsid w:val="4C2A6435"/>
    <w:rsid w:val="5F0E0117"/>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941</Characters>
  <Lines>7</Lines>
  <Paragraphs>2</Paragraphs>
  <TotalTime>13</TotalTime>
  <ScaleCrop>false</ScaleCrop>
  <LinksUpToDate>false</LinksUpToDate>
  <CharactersWithSpaces>1104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2021-12-06T06:31:56Z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