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jc w:val="center"/>
        <w:rPr>
          <w:rFonts w:hint="eastAsia" w:ascii="宋体" w:hAnsi="宋体" w:cs="宋体" w:eastAsiaTheme="minor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力试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LZ31.452</w:t>
      </w:r>
      <w:r>
        <w:rPr>
          <w:rFonts w:hint="eastAsia"/>
        </w:rPr>
        <w:t>熔体流动速率试验机</w:t>
      </w:r>
      <w:r>
        <w:rPr>
          <w:rFonts w:hint="eastAsia"/>
          <w:lang w:val="en-US" w:eastAsia="zh-CN"/>
        </w:rPr>
        <w:t>参数</w:t>
      </w:r>
    </w:p>
    <w:p>
      <w:pPr>
        <w:pStyle w:val="3"/>
        <w:widowControl/>
        <w:spacing w:beforeAutospacing="0" w:afterAutospacing="0"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</w:t>
      </w:r>
      <w:r>
        <w:rPr>
          <w:rFonts w:hint="eastAsia" w:ascii="宋体" w:hAnsi="宋体" w:eastAsia="宋体" w:cs="宋体"/>
          <w:lang w:val="en-US" w:eastAsia="zh-CN"/>
        </w:rPr>
        <w:t>力试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LZ31.452</w:t>
      </w:r>
      <w:r>
        <w:rPr>
          <w:rFonts w:hint="eastAsia"/>
        </w:rPr>
        <w:t>熔体流动速率试验机</w:t>
      </w:r>
    </w:p>
    <w:p>
      <w:pPr>
        <w:pStyle w:val="3"/>
        <w:widowControl/>
        <w:spacing w:beforeAutospacing="0" w:afterAutospacing="0" w:line="40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二、技术</w:t>
      </w:r>
      <w:r>
        <w:rPr>
          <w:rFonts w:hint="eastAsia" w:ascii="宋体" w:hAnsi="宋体" w:eastAsia="宋体" w:cs="宋体"/>
          <w:lang w:val="en-US" w:eastAsia="zh-CN"/>
        </w:rPr>
        <w:t>参数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2.</w:t>
      </w:r>
      <w:r>
        <w:rPr>
          <w:rFonts w:hint="eastAsia" w:ascii="宋体" w:hAnsi="宋体" w:eastAsia="宋体" w:cs="宋体"/>
          <w:kern w:val="0"/>
          <w:sz w:val="24"/>
          <w:szCs w:val="21"/>
        </w:rPr>
        <w:t>1、满足标准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(1)GB/T 3682-2000《热塑性塑料熔体质量流动速率和熔体体积流动速率的测定》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(2)JB/T 5456《熔体流动速率仪 技术条件》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(3)JJG 878-1994《熔体流动速率仪》</w:t>
      </w:r>
      <w:bookmarkStart w:id="0" w:name="_GoBack"/>
      <w:bookmarkEnd w:id="0"/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(4)ISO 1133：2005《Plastics-Determination of the melt mass-flow rate(MFR)and the melt Volume-flow rate(MVR) of thermoplastics》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2.2、主要技术参数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2.</w:t>
      </w:r>
      <w:r>
        <w:rPr>
          <w:rFonts w:hint="eastAsia" w:ascii="宋体" w:hAnsi="宋体" w:eastAsia="宋体" w:cs="宋体"/>
          <w:kern w:val="0"/>
          <w:sz w:val="24"/>
          <w:szCs w:val="21"/>
        </w:rPr>
        <w:t>2.1温度控制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（1）温度控制范围：100～450℃；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（2）温度误差：±0.5℃（出厂时已对下列常用温度点进行了设置校正：125℃、                                                    150℃、190℃、200℃、220℃、230℃、250℃、265℃、275℃、280℃、350℃、400℃、450℃）；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（3）温度控制波动：±0.5℃；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（4）温度控制4h漂移：≤0.5℃；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（5）温度分布：≤1℃；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（6）温度控制分辨力：0.1℃。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2.</w:t>
      </w:r>
      <w:r>
        <w:rPr>
          <w:rFonts w:hint="eastAsia" w:ascii="宋体" w:hAnsi="宋体" w:eastAsia="宋体" w:cs="宋体"/>
          <w:kern w:val="0"/>
          <w:sz w:val="24"/>
          <w:szCs w:val="21"/>
        </w:rPr>
        <w:t>2.2加料后料筒温度回复时间：≤4min；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2.</w:t>
      </w:r>
      <w:r>
        <w:rPr>
          <w:rFonts w:hint="eastAsia" w:ascii="宋体" w:hAnsi="宋体" w:eastAsia="宋体" w:cs="宋体"/>
          <w:kern w:val="0"/>
          <w:sz w:val="24"/>
          <w:szCs w:val="21"/>
        </w:rPr>
        <w:t>2.3计时钟范围：0～6000s ，分辨力：0.1s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2.</w:t>
      </w:r>
      <w:r>
        <w:rPr>
          <w:rFonts w:hint="eastAsia" w:ascii="宋体" w:hAnsi="宋体" w:eastAsia="宋体" w:cs="宋体"/>
          <w:kern w:val="0"/>
          <w:sz w:val="24"/>
          <w:szCs w:val="21"/>
        </w:rPr>
        <w:t>2.4切割装置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（1）自动定时切割（2～1000s任意可调），自动完成切割；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（2）点动切割，手动按钮点动切割；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（3）手动切割，手动旋转手柄切割；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2.</w:t>
      </w:r>
      <w:r>
        <w:rPr>
          <w:rFonts w:hint="eastAsia" w:ascii="宋体" w:hAnsi="宋体" w:eastAsia="宋体" w:cs="宋体"/>
          <w:kern w:val="0"/>
          <w:sz w:val="24"/>
          <w:szCs w:val="21"/>
        </w:rPr>
        <w:t>2.5口模内径：Φ2.095±0.005mm；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2.</w:t>
      </w:r>
      <w:r>
        <w:rPr>
          <w:rFonts w:hint="eastAsia" w:ascii="宋体" w:hAnsi="宋体" w:eastAsia="宋体" w:cs="宋体"/>
          <w:kern w:val="0"/>
          <w:sz w:val="24"/>
          <w:szCs w:val="21"/>
        </w:rPr>
        <w:t>2.6料筒内径：Φ9.550±0.025mm；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2.</w:t>
      </w:r>
      <w:r>
        <w:rPr>
          <w:rFonts w:hint="eastAsia" w:ascii="宋体" w:hAnsi="宋体" w:eastAsia="宋体" w:cs="宋体"/>
          <w:kern w:val="0"/>
          <w:sz w:val="24"/>
          <w:szCs w:val="21"/>
        </w:rPr>
        <w:t>2.7负荷：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（1）砝码准确度：≤±0.5%；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（2） 标准配置负荷：875g、960g、1200g、1640g；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（3）组合负荷：325g、1200g，2160g、3800g、5000g；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2.</w:t>
      </w:r>
      <w:r>
        <w:rPr>
          <w:rFonts w:hint="eastAsia" w:ascii="宋体" w:hAnsi="宋体" w:eastAsia="宋体" w:cs="宋体"/>
          <w:kern w:val="0"/>
          <w:sz w:val="24"/>
          <w:szCs w:val="21"/>
        </w:rPr>
        <w:t>2.8 国家标准样品（PE）试验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（1）重复精度≤2%；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（2）准确度≤5%；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2.</w:t>
      </w:r>
      <w:r>
        <w:rPr>
          <w:rFonts w:hint="eastAsia" w:ascii="宋体" w:hAnsi="宋体" w:eastAsia="宋体" w:cs="宋体"/>
          <w:kern w:val="0"/>
          <w:sz w:val="24"/>
          <w:szCs w:val="21"/>
        </w:rPr>
        <w:t>2.9 测定范围：0.1～100g/10min；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2.</w:t>
      </w:r>
      <w:r>
        <w:rPr>
          <w:rFonts w:hint="eastAsia" w:ascii="宋体" w:hAnsi="宋体" w:eastAsia="宋体" w:cs="宋体"/>
          <w:kern w:val="0"/>
          <w:sz w:val="24"/>
          <w:szCs w:val="21"/>
        </w:rPr>
        <w:t>2.10主机电源：交流单相220±10% 50Hz 1.5kW；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2.</w:t>
      </w:r>
      <w:r>
        <w:rPr>
          <w:rFonts w:hint="eastAsia" w:ascii="宋体" w:hAnsi="宋体" w:eastAsia="宋体" w:cs="宋体"/>
          <w:kern w:val="0"/>
          <w:sz w:val="24"/>
          <w:szCs w:val="21"/>
        </w:rPr>
        <w:t>2.11 主机外形尺寸（长×宽×高）：约500mm×430mm×730mm；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2.</w:t>
      </w:r>
      <w:r>
        <w:rPr>
          <w:rFonts w:hint="eastAsia" w:ascii="宋体" w:hAnsi="宋体" w:eastAsia="宋体" w:cs="宋体"/>
          <w:kern w:val="0"/>
          <w:sz w:val="24"/>
          <w:szCs w:val="21"/>
        </w:rPr>
        <w:t>2.12 主机重量：约65kg。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ascii="宋体" w:hAnsi="宋体" w:eastAsia="宋体" w:cs="宋体"/>
          <w:kern w:val="0"/>
          <w:sz w:val="24"/>
          <w:szCs w:val="21"/>
        </w:rPr>
        <w:t>2.</w:t>
      </w:r>
      <w:r>
        <w:rPr>
          <w:rFonts w:hint="eastAsia" w:ascii="宋体" w:hAnsi="宋体" w:eastAsia="宋体" w:cs="宋体"/>
          <w:kern w:val="0"/>
          <w:sz w:val="24"/>
          <w:szCs w:val="21"/>
        </w:rPr>
        <w:t>3、设备标准配置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（1）主机一台；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（2）标准口模一个（Φ2.095±0.005mm）；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（3）测控温系统一套；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（4）温控器一套；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（5）标准砝码一套（5kg）；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（6）附件一套；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DE2C5D"/>
    <w:multiLevelType w:val="multilevel"/>
    <w:tmpl w:val="F7DE2C5D"/>
    <w:lvl w:ilvl="0" w:tentative="0">
      <w:start w:val="1"/>
      <w:numFmt w:val="chineseCountingThousand"/>
      <w:suff w:val="nothing"/>
      <w:lvlText w:val="第%1章"/>
      <w:lvlJc w:val="left"/>
      <w:pPr>
        <w:ind w:left="4168" w:firstLine="0"/>
      </w:pPr>
      <w:rPr>
        <w:rFonts w:hint="eastAsia"/>
      </w:rPr>
    </w:lvl>
    <w:lvl w:ilvl="1" w:tentative="0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45472"/>
    <w:rsid w:val="36145472"/>
    <w:rsid w:val="48463CC1"/>
    <w:rsid w:val="58F3149A"/>
    <w:rsid w:val="5E2352C3"/>
    <w:rsid w:val="608B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jc w:val="left"/>
      <w:outlineLvl w:val="1"/>
    </w:pPr>
    <w:rPr>
      <w:rFonts w:ascii="宋体" w:hAnsi="宋体" w:eastAsia="宋体" w:cs="Times New Roman"/>
      <w:b/>
      <w:kern w:val="44"/>
      <w:sz w:val="28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2021-10-22T06:23:00Z</dcterms:created>
  <dc:creator>阿融</dc:creator>
  <cp:lastModifiedBy>阿融</cp:lastModifiedBy>
  <dcterms:modified xsi:type="dcterms:W3CDTF">2021-10-22T06:25:28Z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9E5CB781E6074535B9AE2C618CB364EE</vt:lpwstr>
  </property>
</Properties>
</file>