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jc w:val="center"/>
        <w:rPr>
          <w:rStyle w:val="15"/>
          <w:rFonts w:ascii="宋体" w:hAnsi="宋体" w:eastAsia="宋体" w:cs="宋体"/>
          <w:sz w:val="72"/>
          <w:szCs w:val="72"/>
        </w:rPr>
      </w:pPr>
    </w:p>
    <w:p>
      <w:pPr>
        <w:pStyle w:val="10"/>
        <w:widowControl/>
        <w:jc w:val="center"/>
        <w:rPr>
          <w:rFonts w:ascii="宋体" w:hAnsi="宋体" w:eastAsia="宋体" w:cs="宋体"/>
        </w:rPr>
      </w:pPr>
      <w:r>
        <w:rPr>
          <w:rStyle w:val="15"/>
          <w:rFonts w:hint="eastAsia" w:ascii="宋体" w:hAnsi="宋体" w:eastAsia="宋体" w:cs="宋体"/>
          <w:sz w:val="72"/>
          <w:szCs w:val="72"/>
        </w:rPr>
        <w:t>货物项目询价文件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p>
    <w:p>
      <w:pPr>
        <w:pStyle w:val="10"/>
        <w:widowControl/>
        <w:rPr>
          <w:rFonts w:ascii="宋体" w:hAnsi="宋体" w:eastAsia="宋体" w:cs="宋体"/>
        </w:rPr>
      </w:pPr>
    </w:p>
    <w:p>
      <w:pPr>
        <w:pStyle w:val="10"/>
        <w:widowControl/>
        <w:ind w:firstLine="1968" w:firstLineChars="700"/>
        <w:jc w:val="both"/>
        <w:rPr>
          <w:rFonts w:ascii="宋体" w:hAnsi="宋体" w:eastAsia="宋体" w:cs="宋体"/>
          <w:sz w:val="28"/>
          <w:szCs w:val="28"/>
        </w:rPr>
      </w:pPr>
      <w:r>
        <w:rPr>
          <w:rStyle w:val="15"/>
          <w:rFonts w:hint="eastAsia" w:ascii="宋体" w:hAnsi="宋体" w:eastAsia="宋体" w:cs="宋体"/>
          <w:sz w:val="28"/>
          <w:szCs w:val="28"/>
        </w:rPr>
        <w:t>项目名称：</w:t>
      </w:r>
      <w:bookmarkStart w:id="0" w:name="_Hlk80365941"/>
      <w:r>
        <w:rPr>
          <w:rFonts w:hint="eastAsia" w:ascii="华文楷体" w:hAnsi="华文楷体" w:eastAsia="华文楷体" w:cs="华文楷体"/>
          <w:b/>
          <w:bCs/>
          <w:sz w:val="28"/>
          <w:szCs w:val="28"/>
        </w:rPr>
        <w:t>固定床装置采购</w:t>
      </w:r>
    </w:p>
    <w:bookmarkEnd w:id="0"/>
    <w:p>
      <w:pPr>
        <w:pStyle w:val="10"/>
        <w:widowControl/>
        <w:ind w:firstLine="1960" w:firstLineChars="700"/>
        <w:jc w:val="both"/>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3090545" cy="456565"/>
                <wp:effectExtent l="4445" t="4445" r="16510" b="8890"/>
                <wp:wrapNone/>
                <wp:docPr id="2" name="文本框 2"/>
                <wp:cNvGraphicFramePr/>
                <a:graphic xmlns:a="http://schemas.openxmlformats.org/drawingml/2006/main">
                  <a:graphicData uri="http://schemas.microsoft.com/office/word/2010/wordprocessingShape">
                    <wps:wsp>
                      <wps:cNvSpPr txBox="1"/>
                      <wps:spPr>
                        <a:xfrm>
                          <a:off x="4594860" y="4805680"/>
                          <a:ext cx="309054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华文楷体" w:hAnsi="华文楷体" w:eastAsia="华文楷体" w:cs="华文楷体"/>
                                <w:sz w:val="24"/>
                                <w:szCs w:val="24"/>
                              </w:rPr>
                              <w:t>（三氯蔗糖生产成套技术及产业化项</w:t>
                            </w:r>
                            <w:r>
                              <w:rPr>
                                <w:rFonts w:hint="eastAsia" w:ascii="华文楷体" w:hAnsi="华文楷体" w:eastAsia="华文楷体" w:cs="华文楷体"/>
                                <w:sz w:val="28"/>
                                <w:szCs w:val="28"/>
                              </w:rPr>
                              <w:t>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5.95pt;width:243.35pt;z-index:251659264;mso-width-relative:page;mso-height-relative:page;" fillcolor="#FFFFFF [3201]" filled="t" stroked="t" coordsize="21600,21600" o:gfxdata="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4A&#10;H4/ZAAAACwEAAA8AAAAAAAAAAQAgAAAAIgAAAGRycy9kb3ducmV2LnhtbFBLAQIUABQAAAAIAIdO&#10;4kAzSpAoWwIAAMQEAAAOAAAAAAAAAAEAIAAAACgBAABkcnMvZTJvRG9jLnhtbFBLBQYAAAAABgAG&#10;AFkBAAD1BQAAAAA=&#10;">
                <v:fill on="t" focussize="0,0"/>
                <v:stroke weight="0.5pt" color="#FFFFFF [3212]" joinstyle="round"/>
                <v:imagedata o:title=""/>
                <o:lock v:ext="edit" aspectratio="f"/>
                <v:textbox>
                  <w:txbxContent>
                    <w:p>
                      <w:r>
                        <w:rPr>
                          <w:rFonts w:hint="eastAsia" w:ascii="华文楷体" w:hAnsi="华文楷体" w:eastAsia="华文楷体" w:cs="华文楷体"/>
                          <w:sz w:val="24"/>
                          <w:szCs w:val="24"/>
                        </w:rPr>
                        <w:t>（三氯蔗糖生产成套技术及产业化项</w:t>
                      </w:r>
                      <w:r>
                        <w:rPr>
                          <w:rFonts w:hint="eastAsia" w:ascii="华文楷体" w:hAnsi="华文楷体" w:eastAsia="华文楷体" w:cs="华文楷体"/>
                          <w:sz w:val="28"/>
                          <w:szCs w:val="28"/>
                        </w:rPr>
                        <w:t>目）</w:t>
                      </w:r>
                    </w:p>
                  </w:txbxContent>
                </v:textbox>
              </v:shape>
            </w:pict>
          </mc:Fallback>
        </mc:AlternateContent>
      </w:r>
      <w:r>
        <w:rPr>
          <w:rStyle w:val="15"/>
          <w:rFonts w:hint="eastAsia" w:ascii="宋体" w:hAnsi="宋体" w:eastAsia="宋体" w:cs="宋体"/>
          <w:sz w:val="28"/>
          <w:szCs w:val="28"/>
        </w:rPr>
        <w:t>项目编号：ZXCG</w:t>
      </w:r>
      <w:r>
        <w:rPr>
          <w:rStyle w:val="15"/>
          <w:rFonts w:hint="eastAsia" w:ascii="宋体" w:hAnsi="宋体" w:eastAsia="宋体" w:cs="宋体"/>
          <w:sz w:val="28"/>
          <w:szCs w:val="28"/>
          <w:lang w:val="en-US" w:eastAsia="zh-CN"/>
        </w:rPr>
        <w:t>-</w:t>
      </w:r>
      <w:r>
        <w:rPr>
          <w:rStyle w:val="15"/>
          <w:rFonts w:hint="eastAsia" w:ascii="宋体" w:hAnsi="宋体" w:eastAsia="宋体" w:cs="宋体"/>
          <w:sz w:val="28"/>
          <w:szCs w:val="28"/>
        </w:rPr>
        <w:t>202100</w:t>
      </w:r>
      <w:r>
        <w:rPr>
          <w:rStyle w:val="15"/>
          <w:rFonts w:hint="eastAsia" w:ascii="宋体" w:hAnsi="宋体" w:eastAsia="宋体" w:cs="宋体"/>
          <w:sz w:val="28"/>
          <w:szCs w:val="28"/>
          <w:lang w:val="en-US" w:eastAsia="zh-CN"/>
        </w:rPr>
        <w:t>15</w:t>
      </w:r>
    </w:p>
    <w:p>
      <w:pPr>
        <w:pStyle w:val="10"/>
        <w:widowControl/>
        <w:jc w:val="both"/>
        <w:rPr>
          <w:rStyle w:val="15"/>
          <w:rFonts w:ascii="宋体" w:hAnsi="宋体" w:eastAsia="宋体" w:cs="宋体"/>
          <w:sz w:val="28"/>
          <w:szCs w:val="28"/>
        </w:rPr>
      </w:pPr>
      <w:r>
        <w:rPr>
          <w:rStyle w:val="15"/>
          <w:rFonts w:hint="eastAsia" w:ascii="宋体" w:hAnsi="宋体" w:eastAsia="宋体" w:cs="宋体"/>
          <w:sz w:val="28"/>
          <w:szCs w:val="28"/>
        </w:rPr>
        <w:t xml:space="preserve">              采购部门：清源创新实验室</w:t>
      </w:r>
    </w:p>
    <w:p>
      <w:pPr>
        <w:pStyle w:val="10"/>
        <w:widowControl/>
        <w:ind w:firstLine="1050"/>
        <w:jc w:val="center"/>
        <w:rPr>
          <w:rFonts w:ascii="宋体" w:hAnsi="宋体" w:eastAsia="宋体" w:cs="宋体"/>
          <w:sz w:val="28"/>
          <w:szCs w:val="28"/>
        </w:rPr>
      </w:pPr>
    </w:p>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p>
    <w:p>
      <w:pPr>
        <w:pStyle w:val="10"/>
        <w:widowControl/>
        <w:jc w:val="center"/>
        <w:rPr>
          <w:rFonts w:ascii="宋体" w:hAnsi="宋体" w:eastAsia="宋体" w:cs="宋体"/>
        </w:rPr>
      </w:pPr>
    </w:p>
    <w:p>
      <w:pPr>
        <w:pStyle w:val="10"/>
        <w:widowControl/>
        <w:jc w:val="both"/>
        <w:rPr>
          <w:rFonts w:ascii="宋体" w:hAnsi="宋体" w:eastAsia="宋体" w:cs="宋体"/>
        </w:rPr>
      </w:pPr>
    </w:p>
    <w:p>
      <w:pPr>
        <w:pStyle w:val="10"/>
        <w:widowControl/>
        <w:rPr>
          <w:rFonts w:ascii="宋体" w:hAnsi="宋体" w:eastAsia="宋体" w:cs="宋体"/>
        </w:rPr>
      </w:pPr>
      <w:r>
        <w:rPr>
          <w:rStyle w:val="15"/>
          <w:rFonts w:hint="eastAsia" w:ascii="宋体" w:hAnsi="宋体" w:eastAsia="宋体" w:cs="宋体"/>
          <w:sz w:val="28"/>
          <w:szCs w:val="28"/>
        </w:rPr>
        <w:t>        日   期：</w:t>
      </w:r>
      <w:r>
        <w:rPr>
          <w:rStyle w:val="15"/>
          <w:rFonts w:hint="eastAsia" w:ascii="宋体" w:hAnsi="宋体" w:eastAsia="宋体" w:cs="宋体"/>
          <w:sz w:val="28"/>
          <w:szCs w:val="28"/>
          <w:u w:val="single"/>
        </w:rPr>
        <w:t xml:space="preserve"> 2021 </w:t>
      </w:r>
      <w:r>
        <w:rPr>
          <w:rStyle w:val="15"/>
          <w:rFonts w:hint="eastAsia" w:ascii="宋体" w:hAnsi="宋体" w:eastAsia="宋体" w:cs="宋体"/>
          <w:sz w:val="28"/>
          <w:szCs w:val="28"/>
        </w:rPr>
        <w:t>年</w:t>
      </w:r>
      <w:r>
        <w:rPr>
          <w:rStyle w:val="15"/>
          <w:rFonts w:hint="eastAsia" w:ascii="宋体" w:hAnsi="宋体" w:eastAsia="宋体" w:cs="宋体"/>
          <w:sz w:val="28"/>
          <w:szCs w:val="28"/>
          <w:u w:val="single"/>
        </w:rPr>
        <w:t xml:space="preserve"> </w:t>
      </w:r>
      <w:r>
        <w:rPr>
          <w:rStyle w:val="15"/>
          <w:rFonts w:hint="eastAsia" w:ascii="宋体" w:hAnsi="宋体" w:eastAsia="宋体" w:cs="宋体"/>
          <w:sz w:val="28"/>
          <w:szCs w:val="28"/>
          <w:u w:val="single"/>
          <w:lang w:val="en-US" w:eastAsia="zh-CN"/>
        </w:rPr>
        <w:t>10</w:t>
      </w:r>
      <w:r>
        <w:rPr>
          <w:rStyle w:val="15"/>
          <w:rFonts w:hint="eastAsia" w:ascii="宋体" w:hAnsi="宋体" w:eastAsia="宋体" w:cs="宋体"/>
          <w:sz w:val="28"/>
          <w:szCs w:val="28"/>
          <w:u w:val="single"/>
        </w:rPr>
        <w:t xml:space="preserve"> </w:t>
      </w:r>
      <w:r>
        <w:rPr>
          <w:rStyle w:val="15"/>
          <w:rFonts w:hint="eastAsia" w:ascii="宋体" w:hAnsi="宋体" w:eastAsia="宋体" w:cs="宋体"/>
          <w:sz w:val="28"/>
          <w:szCs w:val="28"/>
        </w:rPr>
        <w:t>月</w:t>
      </w:r>
      <w:r>
        <w:rPr>
          <w:rStyle w:val="15"/>
          <w:rFonts w:hint="eastAsia" w:ascii="宋体" w:hAnsi="宋体" w:eastAsia="宋体" w:cs="宋体"/>
          <w:sz w:val="28"/>
          <w:szCs w:val="28"/>
          <w:u w:val="single"/>
          <w:lang w:val="en-US" w:eastAsia="zh-CN"/>
        </w:rPr>
        <w:t>18</w:t>
      </w:r>
      <w:r>
        <w:rPr>
          <w:rStyle w:val="15"/>
          <w:rFonts w:hint="eastAsia" w:ascii="宋体" w:hAnsi="宋体" w:eastAsia="宋体" w:cs="宋体"/>
          <w:sz w:val="28"/>
          <w:szCs w:val="28"/>
        </w:rPr>
        <w:t>日</w:t>
      </w:r>
    </w:p>
    <w:p>
      <w:pPr>
        <w:pStyle w:val="10"/>
        <w:widowControl/>
        <w:jc w:val="center"/>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p>
    <w:p>
      <w:pPr>
        <w:pStyle w:val="10"/>
        <w:widowControl/>
        <w:jc w:val="center"/>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sz w:val="32"/>
          <w:szCs w:val="32"/>
        </w:rPr>
      </w:pPr>
      <w:r>
        <w:rPr>
          <w:rStyle w:val="15"/>
          <w:rFonts w:hint="eastAsia" w:ascii="宋体" w:hAnsi="宋体" w:eastAsia="宋体" w:cs="宋体"/>
          <w:sz w:val="32"/>
          <w:szCs w:val="32"/>
        </w:rPr>
        <w:t>第一章   询价邀请/询价邀请书</w:t>
      </w:r>
    </w:p>
    <w:p>
      <w:pPr>
        <w:pStyle w:val="10"/>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10"/>
        <w:widowControl/>
        <w:spacing w:beforeAutospacing="0" w:afterAutospacing="0" w:line="400" w:lineRule="atLeast"/>
        <w:ind w:firstLine="480"/>
        <w:rPr>
          <w:rFonts w:hint="default" w:ascii="宋体" w:hAnsi="宋体" w:eastAsia="宋体" w:cs="宋体"/>
          <w:b/>
          <w:bCs/>
          <w:u w:val="single"/>
          <w:lang w:val="en-US" w:eastAsia="zh-CN"/>
        </w:rPr>
      </w:pPr>
      <w:r>
        <w:rPr>
          <w:rFonts w:hint="eastAsia" w:ascii="宋体" w:hAnsi="宋体" w:eastAsia="宋体" w:cs="宋体"/>
          <w:b/>
          <w:bCs/>
        </w:rPr>
        <w:t>1、项目编号：ZXCG</w:t>
      </w:r>
      <w:r>
        <w:rPr>
          <w:rFonts w:hint="eastAsia" w:ascii="宋体" w:hAnsi="宋体" w:eastAsia="宋体" w:cs="宋体"/>
          <w:b/>
          <w:bCs/>
          <w:lang w:val="en-US" w:eastAsia="zh-CN"/>
        </w:rPr>
        <w:t>-</w:t>
      </w:r>
      <w:r>
        <w:rPr>
          <w:rFonts w:hint="eastAsia" w:ascii="宋体" w:hAnsi="宋体" w:eastAsia="宋体" w:cs="宋体"/>
          <w:b/>
          <w:bCs/>
        </w:rPr>
        <w:t>202100</w:t>
      </w:r>
      <w:r>
        <w:rPr>
          <w:rFonts w:hint="eastAsia" w:ascii="宋体" w:hAnsi="宋体" w:eastAsia="宋体" w:cs="宋体"/>
          <w:b/>
          <w:bCs/>
          <w:lang w:val="en-US" w:eastAsia="zh-CN"/>
        </w:rPr>
        <w:t>15</w:t>
      </w:r>
    </w:p>
    <w:p>
      <w:pPr>
        <w:pStyle w:val="10"/>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2、询价内容及要求：详见附件</w:t>
      </w:r>
    </w:p>
    <w:p>
      <w:pPr>
        <w:pStyle w:val="10"/>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10"/>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10"/>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10"/>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lang w:val="en-US" w:eastAsia="zh-CN"/>
        </w:rPr>
        <w:t>10</w:t>
      </w:r>
      <w:r>
        <w:rPr>
          <w:rFonts w:hint="eastAsia" w:ascii="宋体" w:hAnsi="宋体" w:eastAsia="宋体" w:cs="宋体"/>
          <w:color w:val="333333"/>
        </w:rPr>
        <w:t>月</w:t>
      </w:r>
      <w:r>
        <w:rPr>
          <w:rFonts w:hint="eastAsia" w:ascii="宋体" w:hAnsi="宋体" w:eastAsia="宋体" w:cs="宋体"/>
          <w:u w:val="single"/>
          <w:lang w:val="en-US" w:eastAsia="zh-CN"/>
        </w:rPr>
        <w:t>18</w:t>
      </w:r>
      <w:r>
        <w:rPr>
          <w:rFonts w:hint="eastAsia" w:ascii="宋体" w:hAnsi="宋体" w:eastAsia="宋体" w:cs="宋体"/>
          <w:color w:val="333333"/>
        </w:rPr>
        <w:t>日至</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lang w:val="en-US" w:eastAsia="zh-CN"/>
        </w:rPr>
        <w:t>10</w:t>
      </w:r>
      <w:r>
        <w:rPr>
          <w:rFonts w:hint="eastAsia" w:ascii="宋体" w:hAnsi="宋体" w:eastAsia="宋体" w:cs="宋体"/>
          <w:color w:val="333333"/>
        </w:rPr>
        <w:t>月</w:t>
      </w:r>
      <w:r>
        <w:rPr>
          <w:rFonts w:hint="eastAsia" w:ascii="宋体" w:hAnsi="宋体" w:eastAsia="宋体" w:cs="宋体"/>
          <w:color w:val="333333"/>
          <w:u w:val="single"/>
          <w:lang w:val="en-US" w:eastAsia="zh-CN"/>
        </w:rPr>
        <w:t>20</w:t>
      </w:r>
      <w:r>
        <w:rPr>
          <w:rFonts w:hint="eastAsia" w:ascii="宋体" w:hAnsi="宋体" w:eastAsia="宋体" w:cs="宋体"/>
          <w:color w:val="333333"/>
        </w:rPr>
        <w:t>日。</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color w:val="333333"/>
        </w:rPr>
        <w:t>询价文件提交截止时间：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lang w:val="en-US" w:eastAsia="zh-CN"/>
        </w:rPr>
        <w:t>10</w:t>
      </w:r>
      <w:r>
        <w:rPr>
          <w:rFonts w:hint="eastAsia" w:ascii="宋体" w:hAnsi="宋体" w:eastAsia="宋体" w:cs="宋体"/>
          <w:color w:val="333333"/>
        </w:rPr>
        <w:t>月</w:t>
      </w:r>
      <w:r>
        <w:rPr>
          <w:rFonts w:hint="eastAsia" w:ascii="宋体" w:hAnsi="宋体" w:eastAsia="宋体" w:cs="宋体"/>
          <w:color w:val="333333"/>
          <w:u w:val="single"/>
          <w:lang w:val="en-US" w:eastAsia="zh-CN"/>
        </w:rPr>
        <w:t>21</w:t>
      </w:r>
      <w:r>
        <w:rPr>
          <w:rFonts w:hint="eastAsia" w:ascii="宋体" w:hAnsi="宋体" w:eastAsia="宋体" w:cs="宋体"/>
          <w:color w:val="333333"/>
        </w:rPr>
        <w:t>日中午12:00。（邮寄材料以收件日期为准，逾期不予接收）。</w:t>
      </w:r>
    </w:p>
    <w:p>
      <w:pPr>
        <w:pStyle w:val="10"/>
        <w:widowControl/>
        <w:spacing w:beforeAutospacing="0" w:afterAutospacing="0" w:line="400" w:lineRule="atLeast"/>
        <w:ind w:firstLine="480"/>
        <w:rPr>
          <w:rFonts w:ascii="宋体" w:hAnsi="宋体" w:eastAsia="宋体" w:cs="宋体"/>
          <w:color w:val="FF0000"/>
        </w:rPr>
      </w:pPr>
      <w:r>
        <w:rPr>
          <w:rFonts w:hint="eastAsia" w:ascii="宋体" w:hAnsi="宋体" w:eastAsia="宋体" w:cs="宋体"/>
          <w:b/>
          <w:bCs/>
        </w:rPr>
        <w:t>6、联系方式：</w:t>
      </w:r>
    </w:p>
    <w:p>
      <w:pPr>
        <w:pStyle w:val="10"/>
        <w:widowControl/>
        <w:spacing w:beforeAutospacing="0" w:afterAutospacing="0" w:line="400" w:lineRule="atLeast"/>
        <w:ind w:firstLine="480"/>
        <w:rPr>
          <w:rFonts w:hint="eastAsia" w:ascii="宋体" w:hAnsi="宋体" w:eastAsia="宋体" w:cs="宋体"/>
          <w:lang w:val="en-US" w:eastAsia="zh-CN"/>
        </w:rPr>
      </w:pPr>
      <w:r>
        <w:rPr>
          <w:rFonts w:hint="eastAsia" w:ascii="宋体" w:hAnsi="宋体" w:eastAsia="宋体" w:cs="宋体"/>
        </w:rPr>
        <w:t>联系人：</w:t>
      </w:r>
      <w:r>
        <w:rPr>
          <w:rFonts w:hint="eastAsia" w:ascii="宋体" w:hAnsi="宋体" w:eastAsia="宋体" w:cs="宋体"/>
          <w:lang w:val="en-US" w:eastAsia="zh-CN"/>
        </w:rPr>
        <w:t>林先生</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宋体" w:hAnsi="宋体" w:eastAsia="宋体" w:cs="宋体"/>
          <w:lang w:val="en-US" w:eastAsia="zh-CN"/>
        </w:rPr>
        <w:t>18750978958</w:t>
      </w:r>
      <w:r>
        <w:rPr>
          <w:rFonts w:hint="eastAsia" w:ascii="宋体" w:hAnsi="宋体" w:eastAsia="宋体" w:cs="宋体"/>
        </w:rPr>
        <w:t xml:space="preserve"> </w:t>
      </w:r>
      <w:r>
        <w:rPr>
          <w:rFonts w:hint="eastAsia"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hint="eastAsia" w:ascii="宋体" w:hAnsi="宋体" w:eastAsia="宋体" w:cs="宋体"/>
          <w:sz w:val="24"/>
        </w:rPr>
      </w:pPr>
      <w:r>
        <w:rPr>
          <w:rFonts w:hint="eastAsia" w:ascii="宋体" w:hAnsi="宋体" w:eastAsia="宋体" w:cs="宋体"/>
          <w:sz w:val="24"/>
        </w:rPr>
        <w:t xml:space="preserve">    采购人：清源创新实验室（三氯蔗糖生产成套技术及产业化项目）</w:t>
      </w:r>
    </w:p>
    <w:p>
      <w:pPr>
        <w:pStyle w:val="10"/>
        <w:widowControl/>
        <w:spacing w:beforeAutospacing="0" w:afterAutospacing="0" w:line="400" w:lineRule="atLeast"/>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附件：采购标的一览表</w:t>
      </w:r>
    </w:p>
    <w:p>
      <w:pPr>
        <w:pStyle w:val="10"/>
        <w:widowControl/>
        <w:jc w:val="right"/>
        <w:rPr>
          <w:rFonts w:ascii="宋体" w:hAnsi="宋体" w:eastAsia="宋体" w:cs="宋体"/>
        </w:rPr>
      </w:pPr>
      <w:r>
        <w:rPr>
          <w:rFonts w:hint="eastAsia" w:ascii="宋体" w:hAnsi="宋体" w:eastAsia="宋体" w:cs="宋体"/>
        </w:rPr>
        <w:t>金额单位：人民币元</w:t>
      </w:r>
    </w:p>
    <w:tbl>
      <w:tblPr>
        <w:tblStyle w:val="12"/>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华文楷体" w:hAnsi="华文楷体" w:eastAsia="华文楷体" w:cs="华文楷体"/>
                <w:b/>
                <w:bCs/>
                <w:sz w:val="28"/>
                <w:szCs w:val="28"/>
              </w:rPr>
              <w:t>固定床装置</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val="en-US" w:eastAsia="zh-CN" w:bidi="ar"/>
              </w:rPr>
              <w:t>18</w:t>
            </w:r>
            <w:r>
              <w:rPr>
                <w:rFonts w:hint="eastAsia" w:ascii="宋体" w:hAnsi="宋体" w:eastAsia="宋体" w:cs="宋体"/>
                <w:kern w:val="0"/>
                <w:sz w:val="24"/>
                <w:lang w:bidi="ar"/>
              </w:rPr>
              <w:t>0000</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val="en-US" w:eastAsia="zh-CN" w:bidi="ar"/>
              </w:rPr>
              <w:t>18</w:t>
            </w:r>
            <w:r>
              <w:rPr>
                <w:rFonts w:hint="eastAsia" w:ascii="宋体" w:hAnsi="宋体" w:eastAsia="宋体" w:cs="宋体"/>
                <w:kern w:val="0"/>
                <w:sz w:val="24"/>
                <w:lang w:bidi="ar"/>
              </w:rPr>
              <w:t>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bl>
    <w:p>
      <w:pPr>
        <w:pStyle w:val="10"/>
        <w:widowControl/>
        <w:rPr>
          <w:rFonts w:ascii="宋体" w:hAnsi="宋体" w:eastAsia="宋体" w:cs="宋体"/>
        </w:rPr>
      </w:pPr>
      <w:r>
        <w:rPr>
          <w:rFonts w:hint="eastAsia" w:ascii="宋体" w:hAnsi="宋体" w:eastAsia="宋体" w:cs="宋体"/>
        </w:rPr>
        <w:t> </w:t>
      </w:r>
    </w:p>
    <w:p>
      <w:pPr>
        <w:pStyle w:val="10"/>
        <w:widowControl/>
        <w:spacing w:line="480" w:lineRule="atLeast"/>
        <w:rPr>
          <w:rFonts w:ascii="宋体" w:hAnsi="宋体" w:eastAsia="宋体" w:cs="宋体"/>
        </w:rPr>
      </w:pPr>
    </w:p>
    <w:p>
      <w:pPr>
        <w:pStyle w:val="10"/>
        <w:widowControl/>
        <w:jc w:val="center"/>
        <w:rPr>
          <w:rFonts w:ascii="宋体" w:hAnsi="宋体" w:eastAsia="宋体" w:cs="宋体"/>
        </w:rPr>
      </w:pPr>
      <w:r>
        <w:rPr>
          <w:rStyle w:val="15"/>
          <w:rFonts w:hint="eastAsia" w:ascii="宋体" w:hAnsi="宋体" w:eastAsia="宋体" w:cs="宋体"/>
          <w:sz w:val="43"/>
          <w:szCs w:val="43"/>
        </w:rPr>
        <w:t>第二章 询价须知</w:t>
      </w:r>
    </w:p>
    <w:p>
      <w:pPr>
        <w:widowControl/>
        <w:jc w:val="center"/>
        <w:rPr>
          <w:rFonts w:ascii="宋体" w:hAnsi="宋体" w:eastAsia="宋体" w:cs="宋体"/>
        </w:rPr>
      </w:pPr>
      <w:r>
        <w:rPr>
          <w:rStyle w:val="15"/>
          <w:rFonts w:hint="eastAsia" w:ascii="宋体" w:hAnsi="宋体" w:eastAsia="宋体" w:cs="宋体"/>
          <w:sz w:val="31"/>
          <w:szCs w:val="31"/>
        </w:rPr>
        <w:t>第1节 询价须知前附表</w:t>
      </w:r>
    </w:p>
    <w:p>
      <w:pPr>
        <w:pStyle w:val="10"/>
        <w:widowControl/>
        <w:rPr>
          <w:rFonts w:ascii="宋体" w:hAnsi="宋体" w:eastAsia="宋体" w:cs="宋体"/>
        </w:rPr>
      </w:pPr>
      <w:r>
        <w:rPr>
          <w:rFonts w:hint="eastAsia" w:ascii="宋体" w:hAnsi="宋体" w:eastAsia="宋体" w:cs="宋体"/>
        </w:rPr>
        <w:t>表1</w:t>
      </w:r>
    </w:p>
    <w:tbl>
      <w:tblPr>
        <w:tblStyle w:val="12"/>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10"/>
              <w:widowControl/>
              <w:wordWrap w:val="0"/>
              <w:spacing w:beforeAutospacing="0" w:afterAutospacing="0" w:line="400" w:lineRule="exact"/>
              <w:rPr>
                <w:rFonts w:ascii="宋体" w:hAnsi="宋体" w:eastAsia="宋体" w:cs="宋体"/>
              </w:rPr>
            </w:pPr>
            <w:r>
              <w:rPr>
                <w:rStyle w:val="15"/>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10"/>
              <w:widowControl/>
              <w:wordWrap w:val="0"/>
              <w:spacing w:beforeAutospacing="0" w:afterAutospacing="0" w:line="400" w:lineRule="exact"/>
              <w:rPr>
                <w:rFonts w:ascii="宋体" w:hAnsi="宋体" w:eastAsia="宋体" w:cs="宋体"/>
              </w:rPr>
            </w:pPr>
            <w:r>
              <w:rPr>
                <w:rStyle w:val="15"/>
                <w:rFonts w:hint="eastAsia" w:ascii="宋体" w:hAnsi="宋体" w:eastAsia="宋体" w:cs="宋体"/>
              </w:rPr>
              <w:t>供应商的资格要求</w:t>
            </w:r>
            <w:r>
              <w:rPr>
                <w:rFonts w:hint="eastAsia" w:ascii="宋体" w:hAnsi="宋体" w:eastAsia="宋体" w:cs="宋体"/>
              </w:rPr>
              <w:t>：</w:t>
            </w:r>
          </w:p>
          <w:tbl>
            <w:tblPr>
              <w:tblStyle w:val="12"/>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5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3"/>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5"/>
                <w:rFonts w:hint="eastAsia" w:ascii="宋体" w:hAnsi="宋体" w:eastAsia="宋体" w:cs="宋体"/>
              </w:rPr>
              <w:t>包：1</w:t>
            </w:r>
          </w:p>
          <w:tbl>
            <w:tblPr>
              <w:tblStyle w:val="12"/>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10"/>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10"/>
              <w:widowControl/>
              <w:wordWrap w:val="0"/>
              <w:spacing w:beforeAutospacing="0" w:afterAutospacing="0" w:line="400" w:lineRule="exact"/>
              <w:rPr>
                <w:rFonts w:ascii="宋体" w:hAnsi="宋体" w:eastAsia="宋体" w:cs="宋体"/>
              </w:rPr>
            </w:pPr>
            <w:r>
              <w:rPr>
                <w:rStyle w:val="15"/>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400" w:lineRule="exact"/>
              <w:rPr>
                <w:rFonts w:ascii="宋体" w:hAnsi="宋体" w:eastAsia="宋体" w:cs="宋体"/>
              </w:rPr>
            </w:pPr>
            <w:r>
              <w:rPr>
                <w:rStyle w:val="15"/>
                <w:rFonts w:hint="eastAsia" w:ascii="宋体" w:hAnsi="宋体" w:eastAsia="宋体" w:cs="宋体"/>
              </w:rPr>
              <w:t>响应文件的份数：</w:t>
            </w:r>
          </w:p>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10"/>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rPr>
              <w:t>允许散装或活页装订的内容或材料：</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400" w:lineRule="exact"/>
              <w:rPr>
                <w:rFonts w:ascii="宋体" w:hAnsi="宋体" w:eastAsia="宋体" w:cs="宋体"/>
              </w:rPr>
            </w:pPr>
            <w:r>
              <w:rPr>
                <w:rStyle w:val="15"/>
                <w:rFonts w:hint="eastAsia" w:ascii="宋体" w:hAnsi="宋体" w:eastAsia="宋体" w:cs="宋体"/>
              </w:rPr>
              <w:t>询价保证金：</w:t>
            </w:r>
          </w:p>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5"/>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400" w:lineRule="exact"/>
              <w:rPr>
                <w:rFonts w:ascii="宋体" w:hAnsi="宋体" w:eastAsia="宋体" w:cs="宋体"/>
              </w:rPr>
            </w:pPr>
            <w:r>
              <w:rPr>
                <w:rStyle w:val="15"/>
                <w:rFonts w:hint="eastAsia" w:ascii="宋体" w:hAnsi="宋体" w:eastAsia="宋体" w:cs="宋体"/>
              </w:rPr>
              <w:t>密封及其标记的具体形式：</w:t>
            </w:r>
          </w:p>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5"/>
                <w:rFonts w:hint="eastAsia" w:ascii="宋体" w:hAnsi="宋体" w:eastAsia="宋体" w:cs="宋体"/>
              </w:rPr>
              <w:t>未密封将导致响应文件被拒收。</w:t>
            </w:r>
          </w:p>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10"/>
              <w:widowControl/>
              <w:wordWrap w:val="0"/>
              <w:spacing w:beforeAutospacing="0" w:afterAutospacing="0" w:line="400" w:lineRule="exact"/>
              <w:rPr>
                <w:rFonts w:ascii="宋体" w:hAnsi="宋体" w:eastAsia="宋体" w:cs="宋体"/>
              </w:rPr>
            </w:pPr>
            <w:r>
              <w:rPr>
                <w:rStyle w:val="15"/>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10"/>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10"/>
              <w:widowControl/>
              <w:wordWrap w:val="0"/>
              <w:spacing w:beforeAutospacing="0" w:afterAutospacing="0" w:line="400" w:lineRule="exact"/>
              <w:rPr>
                <w:rFonts w:ascii="宋体" w:hAnsi="宋体" w:eastAsia="宋体" w:cs="宋体"/>
              </w:rPr>
            </w:pPr>
            <w:r>
              <w:rPr>
                <w:rStyle w:val="15"/>
                <w:rFonts w:hint="eastAsia" w:ascii="宋体" w:hAnsi="宋体" w:eastAsia="宋体" w:cs="宋体"/>
              </w:rPr>
              <w:t>信息发布媒体（以下简称：“指定媒体”）：</w:t>
            </w:r>
          </w:p>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清源创新实验室网站，网址http://qyil.fzu.edu.cn/。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10"/>
              <w:widowControl/>
              <w:wordWrap w:val="0"/>
              <w:spacing w:beforeAutospacing="0" w:afterAutospacing="0" w:line="400" w:lineRule="exact"/>
              <w:rPr>
                <w:rFonts w:ascii="宋体" w:hAnsi="宋体" w:eastAsia="宋体" w:cs="宋体"/>
              </w:rPr>
            </w:pPr>
            <w:r>
              <w:rPr>
                <w:rStyle w:val="15"/>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10"/>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rPr>
              <w:t>合同付款方式见第四章三、商务条件</w:t>
            </w:r>
          </w:p>
        </w:tc>
      </w:tr>
    </w:tbl>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sz w:val="32"/>
          <w:szCs w:val="32"/>
        </w:rPr>
      </w:pPr>
      <w:r>
        <w:rPr>
          <w:rStyle w:val="15"/>
          <w:rFonts w:hint="eastAsia" w:ascii="宋体" w:hAnsi="宋体" w:eastAsia="宋体" w:cs="宋体"/>
          <w:sz w:val="32"/>
          <w:szCs w:val="32"/>
        </w:rPr>
        <w:t>第2节询价须知正文</w:t>
      </w:r>
    </w:p>
    <w:p>
      <w:pPr>
        <w:pStyle w:val="10"/>
        <w:widowControl/>
        <w:rPr>
          <w:rFonts w:ascii="宋体" w:hAnsi="宋体" w:eastAsia="宋体" w:cs="宋体"/>
        </w:rPr>
      </w:pPr>
      <w:r>
        <w:rPr>
          <w:rFonts w:hint="eastAsia" w:ascii="宋体" w:hAnsi="宋体" w:eastAsia="宋体" w:cs="宋体"/>
        </w:rPr>
        <w:t> </w:t>
      </w:r>
      <w:r>
        <w:rPr>
          <w:rStyle w:val="15"/>
          <w:rFonts w:hint="eastAsia" w:ascii="宋体" w:hAnsi="宋体" w:eastAsia="宋体" w:cs="宋体"/>
        </w:rPr>
        <w:t>一、总则</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jc w:val="center"/>
        <w:rPr>
          <w:rFonts w:ascii="宋体" w:hAnsi="宋体" w:eastAsia="宋体" w:cs="宋体"/>
        </w:rPr>
      </w:pPr>
      <w:r>
        <w:rPr>
          <w:rStyle w:val="15"/>
          <w:rFonts w:hint="eastAsia" w:ascii="宋体" w:hAnsi="宋体" w:eastAsia="宋体" w:cs="宋体"/>
        </w:rPr>
        <w:t>二、供应商</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5"/>
          <w:rFonts w:hint="eastAsia" w:ascii="宋体" w:hAnsi="宋体" w:eastAsia="宋体" w:cs="宋体"/>
        </w:rPr>
        <w:t>报价无效。</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10"/>
        <w:widowControl/>
        <w:jc w:val="center"/>
        <w:rPr>
          <w:rFonts w:ascii="宋体" w:hAnsi="宋体" w:eastAsia="宋体" w:cs="宋体"/>
        </w:rPr>
      </w:pPr>
      <w:r>
        <w:rPr>
          <w:rStyle w:val="15"/>
          <w:rFonts w:hint="eastAsia" w:ascii="宋体" w:hAnsi="宋体" w:eastAsia="宋体" w:cs="宋体"/>
        </w:rPr>
        <w:t>三、询价通知书</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5"/>
          <w:rFonts w:hint="eastAsia" w:ascii="宋体" w:hAnsi="宋体" w:eastAsia="宋体" w:cs="宋体"/>
        </w:rPr>
        <w:t>作为询价通知书组成部分</w:t>
      </w:r>
      <w:r>
        <w:rPr>
          <w:rFonts w:hint="eastAsia" w:ascii="宋体" w:hAnsi="宋体" w:eastAsia="宋体" w:cs="宋体"/>
        </w:rPr>
        <w:t>，对供应商具有约束力。</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10"/>
        <w:widowControl/>
        <w:jc w:val="center"/>
        <w:rPr>
          <w:rFonts w:ascii="宋体" w:hAnsi="宋体" w:eastAsia="宋体" w:cs="宋体"/>
        </w:rPr>
      </w:pPr>
      <w:r>
        <w:rPr>
          <w:rStyle w:val="15"/>
          <w:rFonts w:hint="eastAsia" w:ascii="宋体" w:hAnsi="宋体" w:eastAsia="宋体" w:cs="宋体"/>
        </w:rPr>
        <w:t>四、报价响应文件的编制</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5"/>
          <w:rFonts w:hint="eastAsia" w:ascii="宋体" w:hAnsi="宋体" w:eastAsia="宋体" w:cs="宋体"/>
        </w:rPr>
        <w:t>报价无效</w:t>
      </w:r>
      <w:r>
        <w:rPr>
          <w:rFonts w:hint="eastAsia" w:ascii="宋体" w:hAnsi="宋体" w:eastAsia="宋体" w:cs="宋体"/>
        </w:rPr>
        <w:t>。</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5"/>
          <w:rFonts w:hint="eastAsia" w:ascii="宋体" w:hAnsi="宋体" w:eastAsia="宋体" w:cs="宋体"/>
        </w:rPr>
        <w:t>报价无效</w:t>
      </w:r>
      <w:r>
        <w:rPr>
          <w:rFonts w:hint="eastAsia" w:ascii="宋体" w:hAnsi="宋体" w:eastAsia="宋体" w:cs="宋体"/>
        </w:rPr>
        <w:t>。</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5"/>
          <w:rFonts w:hint="eastAsia" w:ascii="宋体" w:hAnsi="宋体" w:eastAsia="宋体" w:cs="宋体"/>
        </w:rPr>
        <w:t>报价无效</w:t>
      </w:r>
      <w:r>
        <w:rPr>
          <w:rFonts w:hint="eastAsia" w:ascii="宋体" w:hAnsi="宋体" w:eastAsia="宋体" w:cs="宋体"/>
        </w:rPr>
        <w:t>。</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5"/>
          <w:rFonts w:hint="eastAsia" w:ascii="宋体" w:hAnsi="宋体" w:eastAsia="宋体" w:cs="宋体"/>
        </w:rPr>
        <w:t>报价无效</w:t>
      </w:r>
      <w:r>
        <w:rPr>
          <w:rFonts w:hint="eastAsia" w:ascii="宋体" w:hAnsi="宋体" w:eastAsia="宋体" w:cs="宋体"/>
        </w:rPr>
        <w:t>。</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5"/>
          <w:rFonts w:hint="eastAsia" w:ascii="宋体" w:hAnsi="宋体" w:eastAsia="宋体" w:cs="宋体"/>
        </w:rPr>
        <w:t>报价无效</w:t>
      </w:r>
      <w:r>
        <w:rPr>
          <w:rFonts w:hint="eastAsia" w:ascii="宋体" w:hAnsi="宋体" w:eastAsia="宋体" w:cs="宋体"/>
        </w:rPr>
        <w:t>。</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5"/>
          <w:rFonts w:hint="eastAsia" w:ascii="宋体" w:hAnsi="宋体" w:eastAsia="宋体" w:cs="宋体"/>
        </w:rPr>
        <w:t>报价无效。</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5"/>
          <w:rFonts w:hint="eastAsia" w:ascii="宋体" w:hAnsi="宋体" w:eastAsia="宋体" w:cs="宋体"/>
        </w:rPr>
        <w:t>报价无效。</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10"/>
        <w:widowControl/>
        <w:spacing w:beforeAutospacing="0" w:afterAutospacing="0" w:line="400" w:lineRule="atLeast"/>
        <w:ind w:firstLine="480"/>
        <w:rPr>
          <w:rFonts w:ascii="宋体" w:hAnsi="宋体" w:eastAsia="宋体" w:cs="宋体"/>
        </w:rPr>
      </w:pPr>
      <w:r>
        <w:rPr>
          <w:rStyle w:val="15"/>
          <w:rFonts w:hint="eastAsia" w:ascii="宋体" w:hAnsi="宋体" w:eastAsia="宋体" w:cs="宋体"/>
        </w:rPr>
        <w:t>※除本章第9.5条第（2）款第③点规定情形之外，响应文件散装或活页装订将导致报价无效。</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10"/>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5"/>
          <w:rFonts w:hint="eastAsia" w:ascii="宋体" w:hAnsi="宋体" w:eastAsia="宋体" w:cs="宋体"/>
        </w:rPr>
        <w:t>报价无效</w:t>
      </w:r>
      <w:r>
        <w:rPr>
          <w:rFonts w:hint="eastAsia" w:ascii="宋体" w:hAnsi="宋体" w:eastAsia="宋体" w:cs="宋体"/>
        </w:rPr>
        <w:t>。</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5"/>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10"/>
        <w:widowControl/>
        <w:spacing w:beforeAutospacing="0" w:afterAutospacing="0" w:line="400" w:lineRule="exact"/>
        <w:ind w:firstLine="480"/>
        <w:rPr>
          <w:rFonts w:ascii="宋体" w:hAnsi="宋体" w:eastAsia="宋体" w:cs="宋体"/>
        </w:rPr>
      </w:pPr>
      <w:r>
        <w:rPr>
          <w:rStyle w:val="15"/>
          <w:rFonts w:hint="eastAsia" w:ascii="宋体" w:hAnsi="宋体" w:eastAsia="宋体" w:cs="宋体"/>
        </w:rPr>
        <w:t>※未按照上述规定提交询价保证金将导致报价无效。</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10"/>
        <w:widowControl/>
        <w:spacing w:beforeAutospacing="0" w:afterAutospacing="0" w:line="400" w:lineRule="exact"/>
        <w:ind w:firstLine="480"/>
        <w:rPr>
          <w:rFonts w:ascii="宋体" w:hAnsi="宋体" w:eastAsia="宋体" w:cs="宋体"/>
        </w:rPr>
      </w:pPr>
      <w:r>
        <w:rPr>
          <w:rStyle w:val="15"/>
          <w:rFonts w:hint="eastAsia" w:ascii="宋体" w:hAnsi="宋体" w:eastAsia="宋体" w:cs="宋体"/>
        </w:rPr>
        <w:t>※若上述询价保证金不予退还情形给采购人造成损失，则供应商还要承担相应的赔偿责任。</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5"/>
          <w:rFonts w:hint="eastAsia" w:ascii="宋体" w:hAnsi="宋体" w:eastAsia="宋体" w:cs="宋体"/>
        </w:rPr>
        <w:t>否则将被拒收。</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5"/>
          <w:rFonts w:hint="eastAsia" w:ascii="宋体" w:hAnsi="宋体" w:eastAsia="宋体" w:cs="宋体"/>
        </w:rPr>
        <w:t>作为响应文件组成部分。</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5"/>
          <w:rFonts w:hint="eastAsia" w:ascii="宋体" w:hAnsi="宋体" w:eastAsia="宋体" w:cs="宋体"/>
        </w:rPr>
        <w:t>报价无效</w:t>
      </w:r>
      <w:r>
        <w:rPr>
          <w:rFonts w:hint="eastAsia" w:ascii="宋体" w:hAnsi="宋体" w:eastAsia="宋体" w:cs="宋体"/>
        </w:rPr>
        <w:t>：</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10"/>
        <w:widowControl/>
        <w:spacing w:beforeAutospacing="0" w:afterAutospacing="0" w:line="400" w:lineRule="exact"/>
        <w:jc w:val="center"/>
        <w:rPr>
          <w:rFonts w:ascii="宋体" w:hAnsi="宋体" w:eastAsia="宋体" w:cs="宋体"/>
        </w:rPr>
      </w:pPr>
      <w:r>
        <w:rPr>
          <w:rStyle w:val="15"/>
          <w:rFonts w:hint="eastAsia" w:ascii="宋体" w:hAnsi="宋体" w:eastAsia="宋体" w:cs="宋体"/>
        </w:rPr>
        <w:t>五、报价会</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10"/>
        <w:widowControl/>
        <w:spacing w:beforeAutospacing="0" w:afterAutospacing="0" w:line="400" w:lineRule="exact"/>
        <w:ind w:firstLine="480"/>
        <w:rPr>
          <w:rFonts w:ascii="宋体" w:hAnsi="宋体" w:eastAsia="宋体" w:cs="宋体"/>
        </w:rPr>
      </w:pPr>
      <w:r>
        <w:rPr>
          <w:rStyle w:val="15"/>
          <w:rFonts w:hint="eastAsia" w:ascii="宋体" w:hAnsi="宋体" w:eastAsia="宋体" w:cs="宋体"/>
        </w:rPr>
        <w:t>※若出现本条第（3）、（4）、（5）款规定情形</w:t>
      </w:r>
      <w:r>
        <w:rPr>
          <w:rFonts w:hint="eastAsia" w:ascii="宋体" w:hAnsi="宋体" w:eastAsia="宋体" w:cs="宋体"/>
        </w:rPr>
        <w:t>，</w:t>
      </w:r>
      <w:r>
        <w:rPr>
          <w:rStyle w:val="15"/>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10"/>
        <w:widowControl/>
        <w:spacing w:beforeAutospacing="0" w:afterAutospacing="0" w:line="400" w:lineRule="exact"/>
        <w:jc w:val="center"/>
        <w:rPr>
          <w:rFonts w:ascii="宋体" w:hAnsi="宋体" w:eastAsia="宋体" w:cs="宋体"/>
        </w:rPr>
      </w:pPr>
      <w:r>
        <w:rPr>
          <w:rStyle w:val="15"/>
          <w:rFonts w:hint="eastAsia" w:ascii="宋体" w:hAnsi="宋体" w:eastAsia="宋体" w:cs="宋体"/>
        </w:rPr>
        <w:t>六、成交与政府采购合同</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rPr>
        <w:t>七、询问、质疑与投诉</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5"/>
          <w:rFonts w:hint="eastAsia" w:ascii="宋体" w:hAnsi="宋体" w:eastAsia="宋体" w:cs="宋体"/>
        </w:rPr>
        <w:t>视为无效</w:t>
      </w:r>
      <w:r>
        <w:rPr>
          <w:rFonts w:hint="eastAsia" w:ascii="宋体" w:hAnsi="宋体" w:eastAsia="宋体" w:cs="宋体"/>
        </w:rPr>
        <w:t>）。</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rPr>
        <w:t>八、政府采购政策</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5"/>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10"/>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10"/>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10"/>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widowControl/>
        <w:spacing w:beforeAutospacing="0" w:afterAutospacing="0" w:line="400" w:lineRule="exact"/>
        <w:ind w:firstLine="480"/>
        <w:rPr>
          <w:rFonts w:ascii="宋体" w:hAnsi="宋体" w:eastAsia="宋体" w:cs="宋体"/>
        </w:rPr>
      </w:pPr>
      <w:r>
        <w:rPr>
          <w:rStyle w:val="15"/>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r>
        <w:rPr>
          <w:rStyle w:val="15"/>
          <w:rFonts w:hint="eastAsia" w:ascii="宋体" w:hAnsi="宋体" w:eastAsia="宋体" w:cs="宋体"/>
        </w:rPr>
        <w:t>九、本项目的有关信息</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rPr>
        <w:t>十、其他事项</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10"/>
        <w:widowControl/>
        <w:spacing w:beforeAutospacing="0" w:afterAutospacing="0" w:line="400" w:lineRule="exact"/>
        <w:rPr>
          <w:rFonts w:hint="eastAsia" w:ascii="宋体" w:hAnsi="宋体" w:eastAsia="宋体" w:cs="宋体"/>
        </w:rPr>
      </w:pPr>
      <w:r>
        <w:rPr>
          <w:rFonts w:hint="eastAsia" w:ascii="宋体" w:hAnsi="宋体" w:eastAsia="宋体" w:cs="宋体"/>
        </w:rPr>
        <w:t> </w:t>
      </w:r>
      <w:r>
        <w:rPr>
          <w:rFonts w:hint="eastAsia" w:ascii="宋体" w:hAnsi="宋体" w:eastAsia="宋体" w:cs="宋体"/>
        </w:rPr>
        <w:br w:type="textWrapping"/>
      </w:r>
    </w:p>
    <w:p>
      <w:pPr>
        <w:pStyle w:val="10"/>
        <w:widowControl/>
        <w:spacing w:beforeAutospacing="0" w:afterAutospacing="0" w:line="400" w:lineRule="exact"/>
        <w:rPr>
          <w:rFonts w:hint="eastAsia" w:ascii="宋体" w:hAnsi="宋体" w:eastAsia="宋体" w:cs="宋体"/>
        </w:rPr>
      </w:pPr>
    </w:p>
    <w:p>
      <w:pPr>
        <w:pStyle w:val="10"/>
        <w:widowControl/>
        <w:spacing w:beforeAutospacing="0" w:afterAutospacing="0" w:line="400" w:lineRule="exact"/>
        <w:rPr>
          <w:rFonts w:hint="eastAsia" w:ascii="宋体" w:hAnsi="宋体" w:eastAsia="宋体" w:cs="宋体"/>
        </w:rPr>
      </w:pPr>
    </w:p>
    <w:p>
      <w:pPr>
        <w:pStyle w:val="10"/>
        <w:widowControl/>
        <w:spacing w:beforeAutospacing="0" w:afterAutospacing="0" w:line="400" w:lineRule="exact"/>
        <w:rPr>
          <w:rFonts w:hint="eastAsia" w:ascii="宋体" w:hAnsi="宋体" w:eastAsia="宋体" w:cs="宋体"/>
        </w:rPr>
      </w:pPr>
    </w:p>
    <w:p>
      <w:pPr>
        <w:pStyle w:val="10"/>
        <w:widowControl/>
        <w:spacing w:beforeAutospacing="0" w:afterAutospacing="0" w:line="400" w:lineRule="exact"/>
        <w:jc w:val="center"/>
        <w:rPr>
          <w:rFonts w:ascii="宋体" w:hAnsi="宋体" w:eastAsia="宋体" w:cs="宋体"/>
        </w:rPr>
      </w:pPr>
      <w:r>
        <w:rPr>
          <w:rStyle w:val="15"/>
          <w:rFonts w:hint="eastAsia" w:ascii="宋体" w:hAnsi="宋体" w:eastAsia="宋体" w:cs="宋体"/>
          <w:sz w:val="36"/>
          <w:szCs w:val="36"/>
        </w:rPr>
        <w:t>第三章  评审</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r>
        <w:rPr>
          <w:rStyle w:val="15"/>
          <w:rFonts w:hint="eastAsia" w:ascii="宋体" w:hAnsi="宋体" w:eastAsia="宋体" w:cs="宋体"/>
        </w:rPr>
        <w:t>一、询价小组</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10"/>
        <w:widowControl/>
        <w:spacing w:beforeAutospacing="0" w:afterAutospacing="0" w:line="400" w:lineRule="exact"/>
        <w:ind w:firstLine="480"/>
        <w:rPr>
          <w:rFonts w:ascii="宋体" w:hAnsi="宋体" w:eastAsia="宋体" w:cs="宋体"/>
        </w:rPr>
      </w:pPr>
      <w:r>
        <w:rPr>
          <w:rStyle w:val="15"/>
          <w:rFonts w:hint="eastAsia" w:ascii="宋体" w:hAnsi="宋体" w:eastAsia="宋体" w:cs="宋体"/>
        </w:rPr>
        <w:t>※对违反评审纪律的评委，将取消其评委资格，对评审工作造成严重损失者将予以通报批评乃至追究法律责任。</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rPr>
        <w:t>二、评审</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5"/>
          <w:rFonts w:hint="eastAsia" w:ascii="宋体" w:hAnsi="宋体" w:eastAsia="宋体" w:cs="宋体"/>
        </w:rPr>
        <w:t>评审前的准备工作</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5"/>
          <w:rFonts w:hint="eastAsia" w:ascii="宋体" w:hAnsi="宋体" w:eastAsia="宋体" w:cs="宋体"/>
        </w:rPr>
        <w:t>资格性审查</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5"/>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5"/>
          <w:rFonts w:hint="eastAsia" w:ascii="宋体" w:hAnsi="宋体" w:eastAsia="宋体" w:cs="宋体"/>
        </w:rPr>
        <w:t>无效响应</w:t>
      </w:r>
      <w:r>
        <w:rPr>
          <w:rFonts w:hint="eastAsia" w:ascii="宋体" w:hAnsi="宋体" w:eastAsia="宋体" w:cs="宋体"/>
        </w:rPr>
        <w:t>。</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5"/>
          <w:rFonts w:hint="eastAsia" w:ascii="宋体" w:hAnsi="宋体" w:eastAsia="宋体" w:cs="宋体"/>
        </w:rPr>
        <w:t>符合性审查</w:t>
      </w:r>
    </w:p>
    <w:p>
      <w:pPr>
        <w:pStyle w:val="10"/>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5"/>
          <w:rFonts w:hint="eastAsia" w:ascii="宋体" w:hAnsi="宋体" w:eastAsia="宋体" w:cs="宋体"/>
        </w:rPr>
        <w:t>响应文件无效</w:t>
      </w:r>
      <w:r>
        <w:rPr>
          <w:rFonts w:hint="eastAsia" w:ascii="宋体" w:hAnsi="宋体" w:eastAsia="宋体" w:cs="宋体"/>
        </w:rPr>
        <w:t>：</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5"/>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5"/>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5"/>
          <w:rFonts w:hint="eastAsia" w:ascii="宋体" w:hAnsi="宋体" w:eastAsia="宋体" w:cs="宋体"/>
        </w:rPr>
        <w:t>响应程度审查</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5"/>
          <w:rFonts w:hint="eastAsia" w:ascii="宋体" w:hAnsi="宋体" w:eastAsia="宋体" w:cs="宋体"/>
        </w:rPr>
        <w:t>无效响应</w:t>
      </w:r>
      <w:r>
        <w:rPr>
          <w:rFonts w:hint="eastAsia" w:ascii="宋体" w:hAnsi="宋体" w:eastAsia="宋体" w:cs="宋体"/>
        </w:rPr>
        <w:t>。</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5"/>
          <w:rFonts w:hint="eastAsia" w:ascii="宋体" w:hAnsi="宋体" w:eastAsia="宋体" w:cs="宋体"/>
        </w:rPr>
        <w:t>澄清</w:t>
      </w:r>
    </w:p>
    <w:p>
      <w:pPr>
        <w:pStyle w:val="10"/>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0"/>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0"/>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10"/>
        <w:widowControl/>
        <w:spacing w:beforeAutospacing="0" w:afterAutospacing="0" w:line="400" w:lineRule="exact"/>
        <w:ind w:firstLine="480"/>
        <w:rPr>
          <w:rFonts w:ascii="宋体" w:hAnsi="宋体" w:eastAsia="宋体" w:cs="宋体"/>
        </w:rPr>
      </w:pPr>
      <w:r>
        <w:rPr>
          <w:rStyle w:val="15"/>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5"/>
          <w:rFonts w:hint="eastAsia" w:ascii="宋体" w:hAnsi="宋体" w:eastAsia="宋体" w:cs="宋体"/>
        </w:rPr>
        <w:t>视为无效。</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5"/>
          <w:rFonts w:hint="eastAsia" w:ascii="宋体" w:hAnsi="宋体" w:eastAsia="宋体" w:cs="宋体"/>
        </w:rPr>
        <w:t>询价</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0"/>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5"/>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5"/>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5"/>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10"/>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color w:val="393939"/>
        </w:rPr>
        <w:t>   ※除本章第2.2.5条第（3）款规定情形和根据政府采购政策应进行价格扣除的情形外，不能对供应商的报价进行任何调整。</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r>
        <w:rPr>
          <w:rStyle w:val="15"/>
          <w:rFonts w:hint="eastAsia" w:ascii="宋体" w:hAnsi="宋体" w:eastAsia="宋体" w:cs="宋体"/>
          <w:color w:val="393939"/>
        </w:rPr>
        <w:t> </w:t>
      </w:r>
    </w:p>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color w:val="393939"/>
        </w:rPr>
        <w:t>三、评审报告</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10"/>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10"/>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10"/>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10"/>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10"/>
        <w:widowControl/>
        <w:spacing w:beforeAutospacing="0" w:afterAutospacing="0" w:line="400" w:lineRule="exact"/>
        <w:rPr>
          <w:rFonts w:ascii="宋体" w:hAnsi="宋体" w:eastAsia="宋体" w:cs="宋体"/>
        </w:rPr>
      </w:pPr>
      <w:r>
        <w:rPr>
          <w:rStyle w:val="15"/>
          <w:rFonts w:hint="eastAsia" w:ascii="宋体" w:hAnsi="宋体" w:eastAsia="宋体" w:cs="宋体"/>
        </w:rPr>
        <w:t>四、其他规定</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5"/>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10"/>
        <w:widowControl/>
        <w:spacing w:beforeAutospacing="0" w:afterAutospacing="0" w:line="400" w:lineRule="exact"/>
        <w:jc w:val="center"/>
        <w:rPr>
          <w:rStyle w:val="15"/>
          <w:rFonts w:hint="eastAsia" w:ascii="宋体" w:hAnsi="宋体" w:eastAsia="宋体" w:cs="宋体"/>
          <w:sz w:val="36"/>
          <w:szCs w:val="36"/>
        </w:rPr>
      </w:pPr>
      <w:r>
        <w:rPr>
          <w:rStyle w:val="15"/>
          <w:rFonts w:hint="eastAsia" w:ascii="宋体" w:hAnsi="宋体" w:eastAsia="宋体" w:cs="宋体"/>
          <w:sz w:val="36"/>
          <w:szCs w:val="36"/>
        </w:rPr>
        <w:t> 第四章   询价内容及要求</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清源创新实验室（天然产物高效定向转化实验室）离子色谱设备采购。</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二、技术要求</w:t>
      </w:r>
      <w:r>
        <w:rPr>
          <w:rStyle w:val="15"/>
          <w:rFonts w:hint="eastAsia" w:ascii="宋体" w:hAnsi="宋体" w:eastAsia="宋体" w:cs="宋体"/>
        </w:rPr>
        <w:t>（以下内容不允许负偏离）</w:t>
      </w:r>
    </w:p>
    <w:p>
      <w:pPr>
        <w:numPr>
          <w:ilvl w:val="0"/>
          <w:numId w:val="6"/>
        </w:numPr>
        <w:rPr>
          <w:rFonts w:hint="eastAsia" w:ascii="黑体" w:hAnsi="黑体" w:eastAsia="黑体" w:cs="黑体"/>
          <w:b/>
          <w:bCs/>
          <w:sz w:val="24"/>
          <w:szCs w:val="24"/>
        </w:rPr>
      </w:pPr>
      <w:r>
        <w:rPr>
          <w:rFonts w:hint="eastAsia" w:ascii="黑体" w:hAnsi="黑体" w:eastAsia="黑体" w:cs="黑体"/>
          <w:b/>
          <w:bCs/>
          <w:sz w:val="24"/>
          <w:szCs w:val="24"/>
        </w:rPr>
        <w:t>采购清单</w:t>
      </w:r>
    </w:p>
    <w:tbl>
      <w:tblPr>
        <w:tblStyle w:val="13"/>
        <w:tblW w:w="8886"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812"/>
        <w:gridCol w:w="1249"/>
        <w:gridCol w:w="1520"/>
        <w:gridCol w:w="4464"/>
        <w:gridCol w:w="841"/>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restart"/>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b/>
                <w:bCs w:val="0"/>
                <w:color w:val="000000"/>
                <w:sz w:val="22"/>
              </w:rPr>
              <w:t>序号</w:t>
            </w:r>
          </w:p>
        </w:tc>
        <w:tc>
          <w:tcPr>
            <w:tcW w:w="2769" w:type="dxa"/>
            <w:gridSpan w:val="2"/>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b/>
                <w:bCs w:val="0"/>
                <w:color w:val="000000"/>
                <w:sz w:val="22"/>
                <w:lang w:val="en-US" w:eastAsia="zh-CN"/>
              </w:rPr>
              <w:t>配置清单</w:t>
            </w:r>
          </w:p>
        </w:tc>
        <w:tc>
          <w:tcPr>
            <w:tcW w:w="4464" w:type="dxa"/>
            <w:tcBorders>
              <w:tl2br w:val="nil"/>
              <w:tr2bl w:val="nil"/>
            </w:tcBorders>
            <w:vAlign w:val="center"/>
          </w:tcPr>
          <w:p>
            <w:pPr>
              <w:jc w:val="center"/>
              <w:rPr>
                <w:rFonts w:ascii="Times New Roman" w:hAnsi="Times New Roman" w:eastAsia="宋体" w:cs="Times New Roman"/>
                <w:szCs w:val="18"/>
              </w:rPr>
            </w:pPr>
          </w:p>
        </w:tc>
        <w:tc>
          <w:tcPr>
            <w:tcW w:w="841" w:type="dxa"/>
            <w:vMerge w:val="restart"/>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b/>
                <w:bCs w:val="0"/>
                <w:color w:val="000000"/>
                <w:sz w:val="22"/>
              </w:rPr>
              <w:t>数量</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2769" w:type="dxa"/>
            <w:gridSpan w:val="2"/>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b/>
                <w:bCs w:val="0"/>
                <w:color w:val="000000"/>
                <w:sz w:val="22"/>
              </w:rPr>
              <w:t>设备名称</w:t>
            </w:r>
          </w:p>
        </w:tc>
        <w:tc>
          <w:tcPr>
            <w:tcW w:w="4464"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b/>
                <w:bCs w:val="0"/>
                <w:color w:val="000000"/>
                <w:sz w:val="22"/>
              </w:rPr>
              <w:t>规格与型号</w:t>
            </w:r>
          </w:p>
        </w:tc>
        <w:tc>
          <w:tcPr>
            <w:tcW w:w="841" w:type="dxa"/>
            <w:vMerge w:val="continue"/>
            <w:tcBorders>
              <w:tl2br w:val="nil"/>
              <w:tr2bl w:val="nil"/>
            </w:tcBorders>
            <w:vAlign w:val="center"/>
          </w:tcPr>
          <w:p>
            <w:pPr>
              <w:jc w:val="center"/>
              <w:rPr>
                <w:rFonts w:ascii="Times New Roman" w:hAnsi="Times New Roman" w:eastAsia="宋体" w:cs="Times New Roman"/>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restart"/>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color w:val="000000"/>
                <w:sz w:val="22"/>
                <w:lang w:val="en-US" w:eastAsia="zh-CN"/>
              </w:rPr>
              <w:t>1</w:t>
            </w:r>
          </w:p>
        </w:tc>
        <w:tc>
          <w:tcPr>
            <w:tcW w:w="1249" w:type="dxa"/>
            <w:vMerge w:val="restart"/>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color w:val="000000"/>
                <w:sz w:val="22"/>
                <w:lang w:val="en-US" w:eastAsia="zh-CN"/>
              </w:rPr>
              <w:t>固定床反应器主体</w:t>
            </w: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color w:val="000000"/>
                <w:sz w:val="22"/>
                <w:lang w:val="en-US" w:eastAsia="zh-CN"/>
              </w:rPr>
              <w:t>反应炉</w:t>
            </w:r>
            <w:r>
              <w:rPr>
                <w:rFonts w:hint="default" w:ascii="Times New Roman" w:hAnsi="Times New Roman" w:eastAsia="宋体" w:cs="Times New Roman"/>
                <w:color w:val="000000"/>
                <w:sz w:val="22"/>
              </w:rPr>
              <w:t>W-10</w:t>
            </w:r>
            <w:r>
              <w:rPr>
                <w:rFonts w:hint="default" w:ascii="Times New Roman" w:hAnsi="Times New Roman" w:eastAsia="宋体" w:cs="Times New Roman"/>
                <w:color w:val="000000"/>
                <w:sz w:val="22"/>
                <w:lang w:val="en-US" w:eastAsia="zh-CN"/>
              </w:rPr>
              <w:t>2</w:t>
            </w:r>
          </w:p>
        </w:tc>
        <w:tc>
          <w:tcPr>
            <w:tcW w:w="4464" w:type="dxa"/>
            <w:tcBorders>
              <w:tl2br w:val="nil"/>
              <w:tr2bl w:val="nil"/>
            </w:tcBorders>
            <w:vAlign w:val="center"/>
          </w:tcPr>
          <w:p>
            <w:pPr>
              <w:jc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设计温度350℃，最高温度1000℃</w:t>
            </w:r>
          </w:p>
          <w:p>
            <w:pPr>
              <w:jc w:val="center"/>
              <w:rPr>
                <w:rFonts w:ascii="Times New Roman" w:hAnsi="Times New Roman" w:eastAsia="宋体" w:cs="Times New Roman"/>
                <w:szCs w:val="18"/>
              </w:rPr>
            </w:pPr>
            <w:r>
              <w:rPr>
                <w:rFonts w:hint="default" w:ascii="Times New Roman" w:hAnsi="Times New Roman" w:eastAsia="宋体" w:cs="Times New Roman"/>
                <w:color w:val="000000"/>
                <w:sz w:val="22"/>
                <w:lang w:val="en-US" w:eastAsia="zh-CN"/>
              </w:rPr>
              <w:t>一</w:t>
            </w:r>
            <w:r>
              <w:rPr>
                <w:rFonts w:hint="default" w:ascii="Times New Roman" w:hAnsi="Times New Roman" w:eastAsia="宋体" w:cs="Times New Roman"/>
                <w:color w:val="000000"/>
                <w:sz w:val="22"/>
              </w:rPr>
              <w:t>段独立控温</w:t>
            </w:r>
            <w:r>
              <w:rPr>
                <w:rFonts w:hint="default" w:ascii="Times New Roman" w:hAnsi="Times New Roman" w:eastAsia="宋体" w:cs="Times New Roman"/>
                <w:color w:val="000000"/>
                <w:sz w:val="22"/>
                <w:lang w:eastAsia="zh-CN"/>
              </w:rPr>
              <w:t>、</w:t>
            </w:r>
            <w:r>
              <w:rPr>
                <w:rFonts w:hint="default" w:ascii="Times New Roman" w:hAnsi="Times New Roman" w:eastAsia="宋体" w:cs="Times New Roman"/>
                <w:color w:val="000000"/>
                <w:sz w:val="22"/>
              </w:rPr>
              <w:t>开式炉、</w:t>
            </w:r>
            <w:r>
              <w:rPr>
                <w:rFonts w:hint="default" w:ascii="Times New Roman" w:hAnsi="Times New Roman" w:eastAsia="宋体" w:cs="Times New Roman"/>
                <w:color w:val="000000"/>
                <w:sz w:val="22"/>
                <w:lang w:val="en-US" w:eastAsia="zh-CN"/>
              </w:rPr>
              <w:t>恒温区大于40mm，控温范围±1℃，带程序升温</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color w:val="000000"/>
                <w:sz w:val="22"/>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color w:val="000000"/>
                <w:sz w:val="22"/>
                <w:lang w:val="en-US" w:eastAsia="zh-CN"/>
              </w:rPr>
              <w:t>预热炉</w:t>
            </w:r>
            <w:r>
              <w:rPr>
                <w:rFonts w:hint="default" w:ascii="Times New Roman" w:hAnsi="Times New Roman" w:eastAsia="宋体" w:cs="Times New Roman"/>
                <w:color w:val="000000"/>
                <w:sz w:val="22"/>
              </w:rPr>
              <w:t>W-10</w:t>
            </w:r>
            <w:r>
              <w:rPr>
                <w:rFonts w:hint="default" w:ascii="Times New Roman" w:hAnsi="Times New Roman" w:eastAsia="宋体" w:cs="Times New Roman"/>
                <w:color w:val="000000"/>
                <w:sz w:val="22"/>
                <w:lang w:val="en-US" w:eastAsia="zh-CN"/>
              </w:rPr>
              <w:t>2</w:t>
            </w:r>
          </w:p>
        </w:tc>
        <w:tc>
          <w:tcPr>
            <w:tcW w:w="4464" w:type="dxa"/>
            <w:tcBorders>
              <w:tl2br w:val="nil"/>
              <w:tr2bl w:val="nil"/>
            </w:tcBorders>
            <w:vAlign w:val="center"/>
          </w:tcPr>
          <w:p>
            <w:pPr>
              <w:jc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室温～</w:t>
            </w:r>
            <w:r>
              <w:rPr>
                <w:rFonts w:hint="default" w:ascii="Times New Roman" w:hAnsi="Times New Roman" w:eastAsia="宋体" w:cs="Times New Roman"/>
                <w:color w:val="000000"/>
                <w:sz w:val="22"/>
                <w:lang w:val="en-US" w:eastAsia="zh-CN"/>
              </w:rPr>
              <w:t>4</w:t>
            </w:r>
            <w:r>
              <w:rPr>
                <w:rFonts w:hint="default" w:ascii="Times New Roman" w:hAnsi="Times New Roman" w:eastAsia="宋体" w:cs="Times New Roman"/>
                <w:color w:val="000000"/>
                <w:sz w:val="22"/>
              </w:rPr>
              <w:t>00℃可调、</w:t>
            </w:r>
          </w:p>
          <w:p>
            <w:pPr>
              <w:jc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进口加热棒内嵌，铜棒水线缠绕</w:t>
            </w:r>
          </w:p>
          <w:p>
            <w:pPr>
              <w:jc w:val="center"/>
              <w:rPr>
                <w:rFonts w:ascii="Times New Roman" w:hAnsi="Times New Roman" w:eastAsia="宋体" w:cs="Times New Roman"/>
                <w:szCs w:val="18"/>
              </w:rPr>
            </w:pPr>
            <w:r>
              <w:rPr>
                <w:rFonts w:hint="default" w:ascii="Times New Roman" w:hAnsi="Times New Roman" w:eastAsia="宋体" w:cs="Times New Roman"/>
                <w:color w:val="000000"/>
                <w:sz w:val="22"/>
              </w:rPr>
              <w:t>炉长约</w:t>
            </w:r>
            <w:r>
              <w:rPr>
                <w:rFonts w:hint="default" w:ascii="Times New Roman" w:hAnsi="Times New Roman" w:eastAsia="宋体" w:cs="Times New Roman"/>
                <w:color w:val="000000"/>
                <w:sz w:val="22"/>
                <w:lang w:val="en-US" w:eastAsia="zh-CN"/>
              </w:rPr>
              <w:t>3</w:t>
            </w:r>
            <w:r>
              <w:rPr>
                <w:rFonts w:hint="default" w:ascii="Times New Roman" w:hAnsi="Times New Roman" w:eastAsia="宋体" w:cs="Times New Roman"/>
                <w:color w:val="000000"/>
                <w:sz w:val="22"/>
              </w:rPr>
              <w:t>00mm、</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color w:val="000000"/>
                <w:sz w:val="22"/>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固定床反应器</w:t>
            </w:r>
          </w:p>
        </w:tc>
        <w:tc>
          <w:tcPr>
            <w:tcW w:w="4464" w:type="dxa"/>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材质：不锈钢316L，</w:t>
            </w:r>
          </w:p>
          <w:p>
            <w:pPr>
              <w:jc w:val="center"/>
              <w:rPr>
                <w:rFonts w:hint="default" w:ascii="Times New Roman" w:hAnsi="Times New Roman" w:eastAsia="宋体" w:cs="Times New Roman"/>
                <w:sz w:val="22"/>
              </w:rPr>
            </w:pPr>
            <w:r>
              <w:rPr>
                <w:rFonts w:hint="default" w:ascii="Times New Roman" w:hAnsi="Times New Roman" w:eastAsia="宋体" w:cs="Times New Roman"/>
                <w:sz w:val="22"/>
              </w:rPr>
              <w:t>反应器尺寸：Φ</w:t>
            </w:r>
            <w:r>
              <w:rPr>
                <w:rFonts w:hint="default" w:ascii="Times New Roman" w:hAnsi="Times New Roman" w:eastAsia="宋体" w:cs="Times New Roman"/>
                <w:sz w:val="22"/>
                <w:lang w:val="en-US" w:eastAsia="zh-CN"/>
              </w:rPr>
              <w:t>10</w:t>
            </w:r>
            <w:r>
              <w:rPr>
                <w:rFonts w:hint="default" w:ascii="Times New Roman" w:hAnsi="Times New Roman" w:eastAsia="宋体" w:cs="Times New Roman"/>
                <w:sz w:val="22"/>
              </w:rPr>
              <w:t>*</w:t>
            </w:r>
            <w:r>
              <w:rPr>
                <w:rFonts w:hint="default" w:ascii="Times New Roman" w:hAnsi="Times New Roman" w:eastAsia="宋体" w:cs="Times New Roman"/>
                <w:sz w:val="22"/>
                <w:lang w:val="en-US" w:eastAsia="zh-CN"/>
              </w:rPr>
              <w:t>1</w:t>
            </w:r>
            <w:r>
              <w:rPr>
                <w:rFonts w:hint="default" w:ascii="Times New Roman" w:hAnsi="Times New Roman" w:eastAsia="宋体" w:cs="Times New Roman"/>
                <w:sz w:val="22"/>
              </w:rPr>
              <w:t>*</w:t>
            </w:r>
            <w:r>
              <w:rPr>
                <w:rFonts w:hint="default" w:ascii="Times New Roman" w:hAnsi="Times New Roman" w:eastAsia="宋体" w:cs="Times New Roman"/>
                <w:sz w:val="22"/>
                <w:lang w:val="en-US" w:eastAsia="zh-CN"/>
              </w:rPr>
              <w:t>4</w:t>
            </w:r>
            <w:r>
              <w:rPr>
                <w:rFonts w:hint="default" w:ascii="Times New Roman" w:hAnsi="Times New Roman" w:eastAsia="宋体" w:cs="Times New Roman"/>
                <w:sz w:val="22"/>
              </w:rPr>
              <w:t>00mm;</w:t>
            </w:r>
          </w:p>
          <w:p>
            <w:pPr>
              <w:jc w:val="center"/>
              <w:rPr>
                <w:rFonts w:hint="default" w:ascii="Times New Roman" w:hAnsi="Times New Roman" w:eastAsia="宋体" w:cs="Times New Roman"/>
                <w:sz w:val="22"/>
              </w:rPr>
            </w:pPr>
            <w:r>
              <w:rPr>
                <w:rFonts w:hint="default" w:ascii="Times New Roman" w:hAnsi="Times New Roman" w:eastAsia="宋体" w:cs="Times New Roman"/>
                <w:sz w:val="22"/>
              </w:rPr>
              <w:t>设计压力：</w:t>
            </w:r>
            <w:r>
              <w:rPr>
                <w:rFonts w:hint="default" w:ascii="Times New Roman" w:hAnsi="Times New Roman" w:eastAsia="宋体" w:cs="Times New Roman"/>
                <w:sz w:val="22"/>
                <w:lang w:val="en-US" w:eastAsia="zh-CN"/>
              </w:rPr>
              <w:t>3</w:t>
            </w:r>
            <w:r>
              <w:rPr>
                <w:rFonts w:hint="default" w:ascii="Times New Roman" w:hAnsi="Times New Roman" w:eastAsia="宋体" w:cs="Times New Roman"/>
                <w:sz w:val="22"/>
              </w:rPr>
              <w:t>M</w:t>
            </w:r>
            <w:r>
              <w:rPr>
                <w:rFonts w:hint="default" w:ascii="Times New Roman" w:hAnsi="Times New Roman" w:eastAsia="宋体" w:cs="Times New Roman"/>
                <w:sz w:val="22"/>
                <w:lang w:val="en-US" w:eastAsia="zh-CN"/>
              </w:rPr>
              <w:t>P</w:t>
            </w:r>
            <w:r>
              <w:rPr>
                <w:rFonts w:hint="default" w:ascii="Times New Roman" w:hAnsi="Times New Roman" w:eastAsia="宋体" w:cs="Times New Roman"/>
                <w:sz w:val="22"/>
              </w:rPr>
              <w:t>a；</w:t>
            </w:r>
          </w:p>
          <w:p>
            <w:pPr>
              <w:jc w:val="center"/>
              <w:rPr>
                <w:rFonts w:hint="default" w:ascii="Times New Roman" w:hAnsi="Times New Roman" w:eastAsia="宋体" w:cs="Times New Roman"/>
                <w:sz w:val="22"/>
                <w:lang w:val="en-US" w:eastAsia="zh-CN"/>
              </w:rPr>
            </w:pPr>
            <w:r>
              <w:rPr>
                <w:rFonts w:hint="default" w:ascii="Times New Roman" w:hAnsi="Times New Roman" w:eastAsia="宋体" w:cs="Times New Roman"/>
                <w:sz w:val="22"/>
              </w:rPr>
              <w:t>设计温度：</w:t>
            </w:r>
            <w:r>
              <w:rPr>
                <w:rFonts w:hint="default" w:ascii="Times New Roman" w:hAnsi="Times New Roman" w:eastAsia="宋体" w:cs="Times New Roman"/>
                <w:sz w:val="22"/>
                <w:lang w:val="en-US" w:eastAsia="zh-CN"/>
              </w:rPr>
              <w:t>3</w:t>
            </w:r>
            <w:r>
              <w:rPr>
                <w:rFonts w:hint="default" w:ascii="Times New Roman" w:hAnsi="Times New Roman" w:eastAsia="宋体" w:cs="Times New Roman"/>
                <w:sz w:val="22"/>
              </w:rPr>
              <w:t>00℃；</w:t>
            </w:r>
            <w:r>
              <w:rPr>
                <w:rFonts w:hint="default" w:ascii="Times New Roman" w:hAnsi="Times New Roman" w:eastAsia="宋体" w:cs="Times New Roman"/>
                <w:sz w:val="22"/>
                <w:lang w:val="en-US" w:eastAsia="zh-CN"/>
              </w:rPr>
              <w:t>高温转换接头</w:t>
            </w:r>
          </w:p>
          <w:p>
            <w:pPr>
              <w:jc w:val="center"/>
              <w:rPr>
                <w:rFonts w:hint="default" w:ascii="Times New Roman" w:hAnsi="Times New Roman" w:eastAsia="宋体" w:cs="Times New Roman"/>
                <w:sz w:val="22"/>
                <w:lang w:val="en-US" w:eastAsia="zh-CN"/>
              </w:rPr>
            </w:pPr>
            <w:r>
              <w:rPr>
                <w:rFonts w:hint="default" w:ascii="Times New Roman" w:hAnsi="Times New Roman" w:eastAsia="宋体" w:cs="Times New Roman"/>
                <w:sz w:val="22"/>
              </w:rPr>
              <w:t>两端</w:t>
            </w:r>
            <w:r>
              <w:rPr>
                <w:rFonts w:hint="default" w:ascii="Times New Roman" w:hAnsi="Times New Roman" w:eastAsia="宋体" w:cs="Times New Roman"/>
                <w:sz w:val="22"/>
                <w:lang w:val="en-US" w:eastAsia="zh-CN"/>
              </w:rPr>
              <w:t>卡套</w:t>
            </w:r>
            <w:r>
              <w:rPr>
                <w:rFonts w:hint="default" w:ascii="Times New Roman" w:hAnsi="Times New Roman" w:eastAsia="宋体" w:cs="Times New Roman"/>
                <w:sz w:val="22"/>
              </w:rPr>
              <w:t>连接；</w:t>
            </w:r>
            <w:r>
              <w:rPr>
                <w:rFonts w:hint="default" w:ascii="Times New Roman" w:hAnsi="Times New Roman" w:eastAsia="宋体" w:cs="Times New Roman"/>
                <w:sz w:val="22"/>
                <w:lang w:val="en-US" w:eastAsia="zh-CN"/>
              </w:rPr>
              <w:t>配套卡套接头，</w:t>
            </w:r>
          </w:p>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配测温套管三根</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3</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预热器</w:t>
            </w:r>
          </w:p>
        </w:tc>
        <w:tc>
          <w:tcPr>
            <w:tcW w:w="4464" w:type="dxa"/>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材质：不锈钢316L，</w:t>
            </w:r>
          </w:p>
          <w:p>
            <w:pPr>
              <w:jc w:val="center"/>
              <w:rPr>
                <w:rFonts w:hint="default" w:ascii="Times New Roman" w:hAnsi="Times New Roman" w:eastAsia="宋体" w:cs="Times New Roman"/>
                <w:sz w:val="22"/>
              </w:rPr>
            </w:pPr>
            <w:r>
              <w:rPr>
                <w:rFonts w:hint="default" w:ascii="Times New Roman" w:hAnsi="Times New Roman" w:eastAsia="宋体" w:cs="Times New Roman"/>
                <w:sz w:val="22"/>
              </w:rPr>
              <w:t>设计压力：</w:t>
            </w:r>
            <w:r>
              <w:rPr>
                <w:rFonts w:hint="default" w:ascii="Times New Roman" w:hAnsi="Times New Roman" w:eastAsia="宋体" w:cs="Times New Roman"/>
                <w:sz w:val="22"/>
                <w:lang w:val="en-US" w:eastAsia="zh-CN"/>
              </w:rPr>
              <w:t>3</w:t>
            </w:r>
            <w:r>
              <w:rPr>
                <w:rFonts w:hint="default" w:ascii="Times New Roman" w:hAnsi="Times New Roman" w:eastAsia="宋体" w:cs="Times New Roman"/>
                <w:sz w:val="22"/>
              </w:rPr>
              <w:t>Mpa；设计温度：</w:t>
            </w:r>
            <w:r>
              <w:rPr>
                <w:rFonts w:hint="default" w:ascii="Times New Roman" w:hAnsi="Times New Roman" w:eastAsia="宋体" w:cs="Times New Roman"/>
                <w:sz w:val="22"/>
                <w:lang w:val="en-US" w:eastAsia="zh-CN"/>
              </w:rPr>
              <w:t>4</w:t>
            </w:r>
            <w:r>
              <w:rPr>
                <w:rFonts w:hint="default" w:ascii="Times New Roman" w:hAnsi="Times New Roman" w:eastAsia="宋体" w:cs="Times New Roman"/>
                <w:sz w:val="22"/>
              </w:rPr>
              <w:t>00℃</w:t>
            </w:r>
          </w:p>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铜棒攻螺纹内嵌式加热，中心做加热棒</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气体混合器</w:t>
            </w:r>
          </w:p>
          <w:p>
            <w:pPr>
              <w:jc w:val="center"/>
              <w:rPr>
                <w:rFonts w:ascii="Times New Roman" w:hAnsi="Times New Roman" w:eastAsia="宋体" w:cs="Times New Roman"/>
                <w:szCs w:val="18"/>
              </w:rPr>
            </w:pPr>
            <w:r>
              <w:rPr>
                <w:rFonts w:hint="default" w:ascii="Times New Roman" w:hAnsi="Times New Roman" w:eastAsia="宋体" w:cs="Times New Roman"/>
                <w:sz w:val="22"/>
              </w:rPr>
              <w:t>V-101</w:t>
            </w:r>
          </w:p>
        </w:tc>
        <w:tc>
          <w:tcPr>
            <w:tcW w:w="4464" w:type="dxa"/>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材质：不锈钢316L；</w:t>
            </w:r>
          </w:p>
          <w:p>
            <w:pPr>
              <w:jc w:val="center"/>
              <w:rPr>
                <w:rFonts w:hint="default" w:ascii="Times New Roman" w:hAnsi="Times New Roman" w:eastAsia="宋体" w:cs="Times New Roman"/>
                <w:sz w:val="22"/>
                <w:lang w:val="en-US" w:eastAsia="zh-CN"/>
              </w:rPr>
            </w:pPr>
            <w:r>
              <w:rPr>
                <w:rFonts w:hint="default" w:ascii="Times New Roman" w:hAnsi="Times New Roman" w:eastAsia="宋体" w:cs="Times New Roman"/>
                <w:sz w:val="22"/>
              </w:rPr>
              <w:t>气体静态混合器；</w:t>
            </w:r>
            <w:r>
              <w:rPr>
                <w:rFonts w:hint="default" w:ascii="Times New Roman" w:hAnsi="Times New Roman" w:eastAsia="宋体" w:cs="Times New Roman"/>
                <w:sz w:val="22"/>
                <w:lang w:val="en-US" w:eastAsia="zh-CN"/>
              </w:rPr>
              <w:t>容积50ml</w:t>
            </w:r>
          </w:p>
          <w:p>
            <w:pPr>
              <w:jc w:val="center"/>
              <w:rPr>
                <w:rFonts w:hint="default" w:ascii="Times New Roman" w:hAnsi="Times New Roman" w:eastAsia="宋体" w:cs="Times New Roman"/>
                <w:sz w:val="22"/>
              </w:rPr>
            </w:pPr>
            <w:r>
              <w:rPr>
                <w:rFonts w:hint="default" w:ascii="Times New Roman" w:hAnsi="Times New Roman" w:eastAsia="宋体" w:cs="Times New Roman"/>
                <w:sz w:val="22"/>
              </w:rPr>
              <w:t>设计压力：</w:t>
            </w:r>
            <w:r>
              <w:rPr>
                <w:rFonts w:hint="default" w:ascii="Times New Roman" w:hAnsi="Times New Roman" w:eastAsia="宋体" w:cs="Times New Roman"/>
                <w:sz w:val="22"/>
                <w:lang w:val="en-US" w:eastAsia="zh-CN"/>
              </w:rPr>
              <w:t>10</w:t>
            </w:r>
            <w:r>
              <w:rPr>
                <w:rFonts w:hint="default" w:ascii="Times New Roman" w:hAnsi="Times New Roman" w:eastAsia="宋体" w:cs="Times New Roman"/>
                <w:sz w:val="22"/>
              </w:rPr>
              <w:t>Mpa；</w:t>
            </w:r>
          </w:p>
          <w:p>
            <w:pPr>
              <w:jc w:val="center"/>
              <w:rPr>
                <w:rFonts w:ascii="Times New Roman" w:hAnsi="Times New Roman" w:eastAsia="宋体" w:cs="Times New Roman"/>
                <w:szCs w:val="18"/>
              </w:rPr>
            </w:pPr>
            <w:r>
              <w:rPr>
                <w:rFonts w:hint="default" w:ascii="Times New Roman" w:hAnsi="Times New Roman" w:eastAsia="宋体" w:cs="Times New Roman"/>
                <w:sz w:val="22"/>
              </w:rPr>
              <w:t>设计温度：</w:t>
            </w:r>
            <w:r>
              <w:rPr>
                <w:rFonts w:hint="default" w:ascii="Times New Roman" w:hAnsi="Times New Roman" w:eastAsia="宋体" w:cs="Times New Roman"/>
                <w:sz w:val="22"/>
                <w:lang w:val="en-US" w:eastAsia="zh-CN"/>
              </w:rPr>
              <w:t>1</w:t>
            </w:r>
            <w:r>
              <w:rPr>
                <w:rFonts w:hint="default" w:ascii="Times New Roman" w:hAnsi="Times New Roman" w:eastAsia="宋体" w:cs="Times New Roman"/>
                <w:sz w:val="22"/>
              </w:rPr>
              <w:t>00℃</w:t>
            </w:r>
            <w:r>
              <w:rPr>
                <w:rFonts w:hint="default" w:ascii="Times New Roman" w:hAnsi="Times New Roman" w:eastAsia="宋体" w:cs="Times New Roman"/>
                <w:sz w:val="22"/>
                <w:lang w:val="en-US" w:eastAsia="zh-CN"/>
              </w:rPr>
              <w:t>两端NPT内螺纹</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盘管冷凝器</w:t>
            </w:r>
          </w:p>
          <w:p>
            <w:pPr>
              <w:jc w:val="center"/>
              <w:rPr>
                <w:rFonts w:ascii="Times New Roman" w:hAnsi="Times New Roman" w:eastAsia="宋体" w:cs="Times New Roman"/>
                <w:szCs w:val="18"/>
              </w:rPr>
            </w:pPr>
            <w:r>
              <w:rPr>
                <w:rFonts w:hint="default" w:ascii="Times New Roman" w:hAnsi="Times New Roman" w:eastAsia="宋体" w:cs="Times New Roman"/>
                <w:sz w:val="22"/>
              </w:rPr>
              <w:t>E-102</w:t>
            </w:r>
          </w:p>
        </w:tc>
        <w:tc>
          <w:tcPr>
            <w:tcW w:w="4464" w:type="dxa"/>
            <w:tcBorders>
              <w:tl2br w:val="nil"/>
              <w:tr2bl w:val="nil"/>
            </w:tcBorders>
            <w:vAlign w:val="center"/>
          </w:tcPr>
          <w:p>
            <w:pPr>
              <w:jc w:val="center"/>
              <w:rPr>
                <w:rFonts w:hint="default" w:ascii="Times New Roman" w:hAnsi="Times New Roman" w:eastAsia="宋体" w:cs="Times New Roman"/>
                <w:sz w:val="22"/>
                <w:lang w:val="en-US" w:eastAsia="zh-CN"/>
              </w:rPr>
            </w:pPr>
            <w:r>
              <w:rPr>
                <w:rFonts w:hint="default" w:ascii="Times New Roman" w:hAnsi="Times New Roman" w:eastAsia="宋体" w:cs="Times New Roman"/>
                <w:sz w:val="22"/>
              </w:rPr>
              <w:t>材质：不锈钢316SS；</w:t>
            </w:r>
            <w:r>
              <w:rPr>
                <w:rFonts w:hint="default" w:ascii="Times New Roman" w:hAnsi="Times New Roman" w:eastAsia="宋体" w:cs="Times New Roman"/>
                <w:sz w:val="22"/>
                <w:lang w:val="en-US" w:eastAsia="zh-CN"/>
              </w:rPr>
              <w:t>镜面抛光</w:t>
            </w:r>
          </w:p>
          <w:p>
            <w:pPr>
              <w:jc w:val="center"/>
              <w:rPr>
                <w:rFonts w:hint="default" w:ascii="Times New Roman" w:hAnsi="Times New Roman" w:eastAsia="宋体" w:cs="Times New Roman"/>
                <w:sz w:val="22"/>
              </w:rPr>
            </w:pPr>
            <w:r>
              <w:rPr>
                <w:rFonts w:hint="default" w:ascii="Times New Roman" w:hAnsi="Times New Roman" w:eastAsia="宋体" w:cs="Times New Roman"/>
                <w:sz w:val="22"/>
              </w:rPr>
              <w:t>盘管冷凝器；</w:t>
            </w:r>
          </w:p>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水</w:t>
            </w:r>
            <w:r>
              <w:rPr>
                <w:rFonts w:hint="default" w:ascii="Times New Roman" w:hAnsi="Times New Roman" w:eastAsia="宋体" w:cs="Times New Roman"/>
                <w:sz w:val="22"/>
              </w:rPr>
              <w:t>冷式；</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气液分离罐</w:t>
            </w:r>
          </w:p>
          <w:p>
            <w:pPr>
              <w:jc w:val="center"/>
              <w:rPr>
                <w:rFonts w:ascii="Times New Roman" w:hAnsi="Times New Roman" w:eastAsia="宋体" w:cs="Times New Roman"/>
                <w:szCs w:val="18"/>
              </w:rPr>
            </w:pPr>
            <w:r>
              <w:rPr>
                <w:rFonts w:hint="default" w:ascii="Times New Roman" w:hAnsi="Times New Roman" w:eastAsia="宋体" w:cs="Times New Roman"/>
                <w:sz w:val="22"/>
              </w:rPr>
              <w:t>V-102</w:t>
            </w:r>
          </w:p>
        </w:tc>
        <w:tc>
          <w:tcPr>
            <w:tcW w:w="4464" w:type="dxa"/>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材质：不锈钢316L；</w:t>
            </w:r>
          </w:p>
          <w:p>
            <w:pPr>
              <w:jc w:val="center"/>
              <w:rPr>
                <w:rFonts w:hint="default" w:ascii="Times New Roman" w:hAnsi="Times New Roman" w:eastAsia="宋体" w:cs="Times New Roman"/>
                <w:sz w:val="22"/>
                <w:lang w:val="en-US" w:eastAsia="zh-CN"/>
              </w:rPr>
            </w:pPr>
            <w:r>
              <w:rPr>
                <w:rFonts w:hint="default" w:ascii="Times New Roman" w:hAnsi="Times New Roman" w:eastAsia="宋体" w:cs="Times New Roman"/>
                <w:sz w:val="22"/>
              </w:rPr>
              <w:t>容积：</w:t>
            </w:r>
            <w:r>
              <w:rPr>
                <w:rFonts w:hint="default" w:ascii="Times New Roman" w:hAnsi="Times New Roman" w:eastAsia="宋体" w:cs="Times New Roman"/>
                <w:sz w:val="22"/>
                <w:lang w:val="en-US" w:eastAsia="zh-CN"/>
              </w:rPr>
              <w:t>100m</w:t>
            </w:r>
            <w:r>
              <w:rPr>
                <w:rFonts w:hint="default" w:ascii="Times New Roman" w:hAnsi="Times New Roman" w:eastAsia="宋体" w:cs="Times New Roman"/>
                <w:sz w:val="22"/>
              </w:rPr>
              <w:t>L；</w:t>
            </w:r>
            <w:r>
              <w:rPr>
                <w:rFonts w:hint="default" w:ascii="Times New Roman" w:hAnsi="Times New Roman" w:eastAsia="宋体" w:cs="Times New Roman"/>
                <w:sz w:val="22"/>
                <w:lang w:val="en-US" w:eastAsia="zh-CN"/>
              </w:rPr>
              <w:t>带冷水夹套</w:t>
            </w:r>
          </w:p>
          <w:p>
            <w:pPr>
              <w:jc w:val="center"/>
              <w:rPr>
                <w:rFonts w:hint="default" w:ascii="Times New Roman" w:hAnsi="Times New Roman" w:eastAsia="宋体" w:cs="Times New Roman"/>
                <w:sz w:val="22"/>
              </w:rPr>
            </w:pPr>
            <w:r>
              <w:rPr>
                <w:rFonts w:hint="default" w:ascii="Times New Roman" w:hAnsi="Times New Roman" w:eastAsia="宋体" w:cs="Times New Roman"/>
                <w:sz w:val="22"/>
              </w:rPr>
              <w:t>设计压力：</w:t>
            </w:r>
            <w:r>
              <w:rPr>
                <w:rFonts w:hint="default" w:ascii="Times New Roman" w:hAnsi="Times New Roman" w:eastAsia="宋体" w:cs="Times New Roman"/>
                <w:sz w:val="22"/>
                <w:lang w:val="en-US" w:eastAsia="zh-CN"/>
              </w:rPr>
              <w:t>10</w:t>
            </w:r>
            <w:r>
              <w:rPr>
                <w:rFonts w:hint="default" w:ascii="Times New Roman" w:hAnsi="Times New Roman" w:eastAsia="宋体" w:cs="Times New Roman"/>
                <w:sz w:val="22"/>
              </w:rPr>
              <w:t>Mpa；</w:t>
            </w:r>
          </w:p>
          <w:p>
            <w:pPr>
              <w:jc w:val="center"/>
              <w:rPr>
                <w:rFonts w:ascii="Times New Roman" w:hAnsi="Times New Roman" w:eastAsia="宋体" w:cs="Times New Roman"/>
                <w:szCs w:val="18"/>
              </w:rPr>
            </w:pPr>
            <w:r>
              <w:rPr>
                <w:rFonts w:hint="default" w:ascii="Times New Roman" w:hAnsi="Times New Roman" w:eastAsia="宋体" w:cs="Times New Roman"/>
                <w:sz w:val="22"/>
              </w:rPr>
              <w:t>设计温度：100℃；</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88" w:hRule="atLeast"/>
        </w:trPr>
        <w:tc>
          <w:tcPr>
            <w:tcW w:w="812"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color w:val="000000"/>
                <w:sz w:val="22"/>
              </w:rPr>
              <w:t>2</w:t>
            </w:r>
          </w:p>
        </w:tc>
        <w:tc>
          <w:tcPr>
            <w:tcW w:w="1249"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动设备</w:t>
            </w: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kern w:val="2"/>
                <w:sz w:val="22"/>
                <w:lang w:val="en-US" w:eastAsia="zh-CN" w:bidi="ar-SA"/>
              </w:rPr>
              <w:t>冷热水机</w:t>
            </w:r>
          </w:p>
        </w:tc>
        <w:tc>
          <w:tcPr>
            <w:tcW w:w="4464" w:type="dxa"/>
            <w:tcBorders>
              <w:tl2br w:val="nil"/>
              <w:tr2bl w:val="nil"/>
            </w:tcBorders>
            <w:vAlign w:val="center"/>
          </w:tcPr>
          <w:p>
            <w:pPr>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容积5L流量15L/min</w:t>
            </w:r>
          </w:p>
          <w:p>
            <w:pPr>
              <w:jc w:val="center"/>
              <w:rPr>
                <w:rFonts w:ascii="Times New Roman" w:hAnsi="Times New Roman" w:eastAsia="宋体" w:cs="Times New Roman"/>
                <w:szCs w:val="18"/>
              </w:rPr>
            </w:pPr>
            <w:r>
              <w:rPr>
                <w:rFonts w:hint="default" w:ascii="Times New Roman" w:hAnsi="Times New Roman" w:eastAsia="宋体" w:cs="Times New Roman"/>
                <w:color w:val="auto"/>
                <w:sz w:val="22"/>
                <w:szCs w:val="22"/>
                <w:lang w:val="en-US" w:eastAsia="zh-CN"/>
              </w:rPr>
              <w:t>冷却温度-5~95℃</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restart"/>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color w:val="000000"/>
                <w:sz w:val="22"/>
              </w:rPr>
              <w:t>3</w:t>
            </w:r>
          </w:p>
        </w:tc>
        <w:tc>
          <w:tcPr>
            <w:tcW w:w="1249" w:type="dxa"/>
            <w:vMerge w:val="restart"/>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仪表</w:t>
            </w:r>
          </w:p>
          <w:p>
            <w:pPr>
              <w:jc w:val="center"/>
              <w:rPr>
                <w:rFonts w:ascii="Times New Roman" w:hAnsi="Times New Roman" w:eastAsia="宋体" w:cs="Times New Roman"/>
                <w:szCs w:val="18"/>
              </w:rPr>
            </w:pPr>
            <w:r>
              <w:rPr>
                <w:rFonts w:hint="default" w:ascii="Times New Roman" w:hAnsi="Times New Roman" w:eastAsia="宋体" w:cs="Times New Roman"/>
                <w:sz w:val="22"/>
              </w:rPr>
              <w:t>电器</w:t>
            </w: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控温热偶</w:t>
            </w:r>
          </w:p>
        </w:tc>
        <w:tc>
          <w:tcPr>
            <w:tcW w:w="4464"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K型、精度：±0.1℃</w:t>
            </w:r>
            <w:r>
              <w:rPr>
                <w:rFonts w:hint="default" w:ascii="Times New Roman" w:hAnsi="Times New Roman" w:eastAsia="宋体" w:cs="Times New Roman"/>
                <w:sz w:val="22"/>
                <w:lang w:val="en-US" w:eastAsia="zh-CN"/>
              </w:rPr>
              <w:t xml:space="preserve"> </w:t>
            </w:r>
            <w:r>
              <w:rPr>
                <w:rFonts w:hint="eastAsia" w:ascii="Times New Roman" w:hAnsi="Times New Roman" w:eastAsia="宋体" w:cs="Times New Roman"/>
                <w:sz w:val="22"/>
                <w:lang w:val="en-US" w:eastAsia="zh-CN"/>
              </w:rPr>
              <w:t>；</w:t>
            </w:r>
            <w:r>
              <w:rPr>
                <w:rFonts w:hint="default" w:ascii="Times New Roman" w:hAnsi="Times New Roman" w:eastAsia="宋体" w:cs="Times New Roman"/>
                <w:color w:val="000000"/>
                <w:sz w:val="22"/>
              </w:rPr>
              <w:t>精度Ⅱ级；</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5</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质量流量</w:t>
            </w:r>
          </w:p>
          <w:p>
            <w:pPr>
              <w:jc w:val="center"/>
              <w:rPr>
                <w:rFonts w:ascii="Times New Roman" w:hAnsi="Times New Roman" w:eastAsia="宋体" w:cs="Times New Roman"/>
                <w:szCs w:val="18"/>
              </w:rPr>
            </w:pPr>
            <w:r>
              <w:rPr>
                <w:rFonts w:hint="default" w:ascii="Times New Roman" w:hAnsi="Times New Roman" w:eastAsia="宋体" w:cs="Times New Roman"/>
                <w:sz w:val="22"/>
              </w:rPr>
              <w:t>控制器</w:t>
            </w:r>
          </w:p>
        </w:tc>
        <w:tc>
          <w:tcPr>
            <w:tcW w:w="4464" w:type="dxa"/>
            <w:tcBorders>
              <w:tl2br w:val="nil"/>
              <w:tr2bl w:val="nil"/>
            </w:tcBorders>
            <w:vAlign w:val="center"/>
          </w:tcPr>
          <w:p>
            <w:pPr>
              <w:widowControl/>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量程：</w:t>
            </w:r>
            <w:r>
              <w:rPr>
                <w:rFonts w:hint="default" w:ascii="Times New Roman" w:hAnsi="Times New Roman" w:eastAsia="宋体" w:cs="Times New Roman"/>
                <w:color w:val="000000"/>
                <w:sz w:val="22"/>
                <w:szCs w:val="22"/>
                <w:lang w:val="en-US" w:eastAsia="zh-CN"/>
              </w:rPr>
              <w:t>10</w:t>
            </w:r>
            <w:r>
              <w:rPr>
                <w:rFonts w:hint="default" w:ascii="Times New Roman" w:hAnsi="Times New Roman" w:eastAsia="宋体" w:cs="Times New Roman"/>
                <w:color w:val="000000"/>
                <w:sz w:val="22"/>
                <w:szCs w:val="22"/>
              </w:rPr>
              <w:t>0ml/min</w:t>
            </w:r>
            <w:r>
              <w:rPr>
                <w:rFonts w:hint="default" w:ascii="Times New Roman" w:hAnsi="Times New Roman" w:eastAsia="宋体" w:cs="Times New Roman"/>
                <w:color w:val="000000"/>
                <w:sz w:val="22"/>
                <w:szCs w:val="22"/>
                <w:lang w:eastAsia="zh-CN"/>
              </w:rPr>
              <w:t>；</w:t>
            </w:r>
          </w:p>
          <w:p>
            <w:pPr>
              <w:widowControl/>
              <w:jc w:val="center"/>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操作流量：60ml/min；</w:t>
            </w:r>
          </w:p>
          <w:p>
            <w:pPr>
              <w:widowControl/>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介质：</w:t>
            </w:r>
            <w:r>
              <w:rPr>
                <w:rFonts w:hint="eastAsia" w:ascii="Times New Roman" w:hAnsi="Times New Roman" w:eastAsia="宋体" w:cs="Times New Roman"/>
                <w:color w:val="000000"/>
                <w:sz w:val="22"/>
                <w:szCs w:val="22"/>
                <w:lang w:val="en-US" w:eastAsia="zh-CN"/>
              </w:rPr>
              <w:t>空气</w:t>
            </w:r>
            <w:r>
              <w:rPr>
                <w:rFonts w:hint="default" w:ascii="Times New Roman" w:hAnsi="Times New Roman" w:eastAsia="宋体" w:cs="Times New Roman"/>
                <w:color w:val="000000"/>
                <w:sz w:val="22"/>
                <w:szCs w:val="22"/>
              </w:rPr>
              <w:t>；</w:t>
            </w:r>
          </w:p>
          <w:p>
            <w:pPr>
              <w:widowControl/>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接口尺寸：Φ</w:t>
            </w:r>
            <w:r>
              <w:rPr>
                <w:rFonts w:hint="default" w:ascii="Times New Roman" w:hAnsi="Times New Roman" w:eastAsia="宋体" w:cs="Times New Roman"/>
                <w:color w:val="000000"/>
                <w:sz w:val="22"/>
                <w:szCs w:val="22"/>
                <w:lang w:val="en-US" w:eastAsia="zh-CN"/>
              </w:rPr>
              <w:t>6</w:t>
            </w:r>
            <w:r>
              <w:rPr>
                <w:rFonts w:hint="default" w:ascii="Times New Roman" w:hAnsi="Times New Roman" w:eastAsia="宋体" w:cs="Times New Roman"/>
                <w:color w:val="000000"/>
                <w:sz w:val="22"/>
                <w:szCs w:val="22"/>
              </w:rPr>
              <w:t>卡套；</w:t>
            </w:r>
          </w:p>
          <w:p>
            <w:pPr>
              <w:jc w:val="center"/>
              <w:rPr>
                <w:rFonts w:ascii="Times New Roman" w:hAnsi="Times New Roman" w:eastAsia="宋体" w:cs="Times New Roman"/>
                <w:szCs w:val="18"/>
              </w:rPr>
            </w:pPr>
            <w:r>
              <w:rPr>
                <w:rFonts w:hint="default" w:ascii="Times New Roman" w:hAnsi="Times New Roman" w:eastAsia="宋体" w:cs="Times New Roman"/>
                <w:color w:val="000000"/>
                <w:sz w:val="22"/>
                <w:szCs w:val="22"/>
              </w:rPr>
              <w:t>精度：±1%F.S；</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hint="default" w:ascii="Times New Roman" w:hAnsi="Times New Roman" w:eastAsia="宋体" w:cs="Times New Roman"/>
                <w:sz w:val="22"/>
              </w:rPr>
            </w:pPr>
            <w:r>
              <w:rPr>
                <w:rFonts w:hint="default" w:ascii="Times New Roman" w:hAnsi="Times New Roman" w:eastAsia="宋体" w:cs="Times New Roman"/>
                <w:sz w:val="22"/>
              </w:rPr>
              <w:t>质量流量</w:t>
            </w:r>
          </w:p>
          <w:p>
            <w:pPr>
              <w:jc w:val="center"/>
              <w:rPr>
                <w:rFonts w:ascii="Times New Roman" w:hAnsi="Times New Roman" w:eastAsia="宋体" w:cs="Times New Roman"/>
                <w:szCs w:val="18"/>
              </w:rPr>
            </w:pPr>
            <w:r>
              <w:rPr>
                <w:rFonts w:hint="default" w:ascii="Times New Roman" w:hAnsi="Times New Roman" w:eastAsia="宋体" w:cs="Times New Roman"/>
                <w:sz w:val="22"/>
              </w:rPr>
              <w:t>控制器</w:t>
            </w:r>
          </w:p>
        </w:tc>
        <w:tc>
          <w:tcPr>
            <w:tcW w:w="4464" w:type="dxa"/>
            <w:tcBorders>
              <w:tl2br w:val="nil"/>
              <w:tr2bl w:val="nil"/>
            </w:tcBorders>
            <w:vAlign w:val="center"/>
          </w:tcPr>
          <w:p>
            <w:pPr>
              <w:widowControl/>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量程：</w:t>
            </w:r>
            <w:r>
              <w:rPr>
                <w:rFonts w:hint="default" w:ascii="Times New Roman" w:hAnsi="Times New Roman" w:eastAsia="宋体" w:cs="Times New Roman"/>
                <w:color w:val="000000"/>
                <w:sz w:val="22"/>
                <w:szCs w:val="22"/>
                <w:lang w:val="en-US" w:eastAsia="zh-CN"/>
              </w:rPr>
              <w:t>10</w:t>
            </w:r>
            <w:r>
              <w:rPr>
                <w:rFonts w:hint="default" w:ascii="Times New Roman" w:hAnsi="Times New Roman" w:eastAsia="宋体" w:cs="Times New Roman"/>
                <w:color w:val="000000"/>
                <w:sz w:val="22"/>
                <w:szCs w:val="22"/>
              </w:rPr>
              <w:t>0ml/min</w:t>
            </w:r>
            <w:r>
              <w:rPr>
                <w:rFonts w:hint="default" w:ascii="Times New Roman" w:hAnsi="Times New Roman" w:eastAsia="宋体" w:cs="Times New Roman"/>
                <w:color w:val="000000"/>
                <w:sz w:val="22"/>
                <w:szCs w:val="22"/>
                <w:lang w:eastAsia="zh-CN"/>
              </w:rPr>
              <w:t>；</w:t>
            </w:r>
          </w:p>
          <w:p>
            <w:pPr>
              <w:widowControl/>
              <w:jc w:val="center"/>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操作流量：60ml/min；</w:t>
            </w:r>
          </w:p>
          <w:p>
            <w:pPr>
              <w:widowControl/>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介质：N2；</w:t>
            </w:r>
          </w:p>
          <w:p>
            <w:pPr>
              <w:widowControl/>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接口尺寸：Φ</w:t>
            </w:r>
            <w:r>
              <w:rPr>
                <w:rFonts w:hint="default" w:ascii="Times New Roman" w:hAnsi="Times New Roman" w:eastAsia="宋体" w:cs="Times New Roman"/>
                <w:color w:val="000000"/>
                <w:sz w:val="22"/>
                <w:szCs w:val="22"/>
                <w:lang w:val="en-US" w:eastAsia="zh-CN"/>
              </w:rPr>
              <w:t>6</w:t>
            </w:r>
            <w:r>
              <w:rPr>
                <w:rFonts w:hint="default" w:ascii="Times New Roman" w:hAnsi="Times New Roman" w:eastAsia="宋体" w:cs="Times New Roman"/>
                <w:color w:val="000000"/>
                <w:sz w:val="22"/>
                <w:szCs w:val="22"/>
              </w:rPr>
              <w:t>卡套；</w:t>
            </w:r>
          </w:p>
          <w:p>
            <w:pPr>
              <w:jc w:val="center"/>
              <w:rPr>
                <w:rFonts w:ascii="Times New Roman" w:hAnsi="Times New Roman" w:eastAsia="宋体" w:cs="Times New Roman"/>
                <w:szCs w:val="18"/>
              </w:rPr>
            </w:pPr>
            <w:r>
              <w:rPr>
                <w:rFonts w:hint="default" w:ascii="Times New Roman" w:hAnsi="Times New Roman" w:eastAsia="宋体" w:cs="Times New Roman"/>
                <w:color w:val="000000"/>
                <w:sz w:val="22"/>
                <w:szCs w:val="22"/>
              </w:rPr>
              <w:t>精度：±1%F.S；</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压力表</w:t>
            </w:r>
          </w:p>
        </w:tc>
        <w:tc>
          <w:tcPr>
            <w:tcW w:w="4464"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禁油、量程: 0~16.0MPa;</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2</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压力表</w:t>
            </w:r>
          </w:p>
        </w:tc>
        <w:tc>
          <w:tcPr>
            <w:tcW w:w="4464"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禁油、量程0~</w:t>
            </w:r>
            <w:r>
              <w:rPr>
                <w:rFonts w:hint="default" w:ascii="Times New Roman" w:hAnsi="Times New Roman" w:eastAsia="宋体" w:cs="Times New Roman"/>
                <w:sz w:val="22"/>
                <w:lang w:eastAsia="zh-CN"/>
              </w:rPr>
              <w:t>4</w:t>
            </w:r>
            <w:r>
              <w:rPr>
                <w:rFonts w:hint="default" w:ascii="Times New Roman" w:hAnsi="Times New Roman" w:eastAsia="宋体" w:cs="Times New Roman"/>
                <w:sz w:val="22"/>
              </w:rPr>
              <w:t>.0MPa;</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2</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压力变送器</w:t>
            </w:r>
          </w:p>
        </w:tc>
        <w:tc>
          <w:tcPr>
            <w:tcW w:w="4464"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rPr>
              <w:t>量程：0~</w:t>
            </w:r>
            <w:r>
              <w:rPr>
                <w:rFonts w:hint="default" w:ascii="Times New Roman" w:hAnsi="Times New Roman" w:eastAsia="宋体" w:cs="Times New Roman"/>
                <w:sz w:val="22"/>
                <w:lang w:val="en-US" w:eastAsia="zh-CN"/>
              </w:rPr>
              <w:t>4</w:t>
            </w:r>
            <w:r>
              <w:rPr>
                <w:rFonts w:hint="default" w:ascii="Times New Roman" w:hAnsi="Times New Roman" w:eastAsia="宋体" w:cs="Times New Roman"/>
                <w:sz w:val="22"/>
              </w:rPr>
              <w:t>MPa;</w:t>
            </w:r>
            <w:r>
              <w:rPr>
                <w:rFonts w:hint="default" w:ascii="Times New Roman" w:hAnsi="Times New Roman" w:eastAsia="宋体" w:cs="Times New Roman"/>
                <w:sz w:val="22"/>
                <w:lang w:val="en-US" w:eastAsia="zh-CN"/>
              </w:rPr>
              <w:t>液晶数字现场显示</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1</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12" w:type="dxa"/>
            <w:vMerge w:val="continue"/>
            <w:tcBorders>
              <w:tl2br w:val="nil"/>
              <w:tr2bl w:val="nil"/>
            </w:tcBorders>
            <w:vAlign w:val="center"/>
          </w:tcPr>
          <w:p>
            <w:pPr>
              <w:jc w:val="center"/>
              <w:rPr>
                <w:rFonts w:ascii="Times New Roman" w:hAnsi="Times New Roman" w:eastAsia="宋体" w:cs="Times New Roman"/>
                <w:szCs w:val="18"/>
              </w:rPr>
            </w:pPr>
          </w:p>
        </w:tc>
        <w:tc>
          <w:tcPr>
            <w:tcW w:w="1249" w:type="dxa"/>
            <w:vMerge w:val="continue"/>
            <w:tcBorders>
              <w:tl2br w:val="nil"/>
              <w:tr2bl w:val="nil"/>
            </w:tcBorders>
            <w:vAlign w:val="center"/>
          </w:tcPr>
          <w:p>
            <w:pPr>
              <w:jc w:val="center"/>
              <w:rPr>
                <w:rFonts w:ascii="Times New Roman" w:hAnsi="Times New Roman" w:eastAsia="宋体" w:cs="Times New Roman"/>
                <w:szCs w:val="18"/>
              </w:rPr>
            </w:pPr>
          </w:p>
        </w:tc>
        <w:tc>
          <w:tcPr>
            <w:tcW w:w="1520"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伴热带</w:t>
            </w:r>
          </w:p>
        </w:tc>
        <w:tc>
          <w:tcPr>
            <w:tcW w:w="4464"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kern w:val="2"/>
                <w:sz w:val="22"/>
                <w:lang w:val="en-US" w:eastAsia="zh-CN" w:bidi="ar-SA"/>
              </w:rPr>
              <w:t>耐温350℃，金属丝网内编织</w:t>
            </w:r>
          </w:p>
        </w:tc>
        <w:tc>
          <w:tcPr>
            <w:tcW w:w="841" w:type="dxa"/>
            <w:tcBorders>
              <w:tl2br w:val="nil"/>
              <w:tr2bl w:val="nil"/>
            </w:tcBorders>
            <w:vAlign w:val="center"/>
          </w:tcPr>
          <w:p>
            <w:pPr>
              <w:jc w:val="center"/>
              <w:rPr>
                <w:rFonts w:ascii="Times New Roman" w:hAnsi="Times New Roman" w:eastAsia="宋体" w:cs="Times New Roman"/>
                <w:szCs w:val="18"/>
              </w:rPr>
            </w:pPr>
            <w:r>
              <w:rPr>
                <w:rFonts w:hint="default" w:ascii="Times New Roman" w:hAnsi="Times New Roman" w:eastAsia="宋体" w:cs="Times New Roman"/>
                <w:sz w:val="22"/>
                <w:lang w:val="en-US" w:eastAsia="zh-CN"/>
              </w:rPr>
              <w:t>3</w:t>
            </w:r>
          </w:p>
        </w:tc>
      </w:tr>
    </w:tbl>
    <w:p>
      <w:pPr>
        <w:ind w:firstLine="271"/>
        <w:rPr>
          <w:rFonts w:ascii="Times New Roman" w:hAnsi="Times New Roman" w:eastAsia="宋体" w:cs="Times New Roman"/>
          <w:b/>
          <w:bCs/>
          <w:szCs w:val="18"/>
        </w:rPr>
      </w:pPr>
    </w:p>
    <w:p>
      <w:pPr>
        <w:rPr>
          <w:rFonts w:hint="eastAsia" w:ascii="黑体" w:hAnsi="黑体" w:eastAsia="黑体" w:cs="黑体"/>
          <w:b/>
          <w:bCs/>
          <w:sz w:val="24"/>
          <w:szCs w:val="24"/>
        </w:rPr>
      </w:pPr>
      <w:r>
        <w:rPr>
          <w:rFonts w:hint="eastAsia" w:ascii="黑体" w:hAnsi="黑体" w:eastAsia="黑体" w:cs="黑体"/>
          <w:b/>
          <w:bCs/>
          <w:sz w:val="24"/>
          <w:szCs w:val="24"/>
        </w:rPr>
        <w:t>（二）仪器技术要求</w:t>
      </w:r>
    </w:p>
    <w:p>
      <w:pPr>
        <w:numPr>
          <w:ilvl w:val="0"/>
          <w:numId w:val="7"/>
        </w:numPr>
        <w:spacing w:line="360" w:lineRule="auto"/>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val="en-US" w:eastAsia="zh-CN"/>
        </w:rPr>
        <w:t>固定床反应器主体</w:t>
      </w:r>
    </w:p>
    <w:p>
      <w:pPr>
        <w:numPr>
          <w:ilvl w:val="0"/>
          <w:numId w:val="0"/>
        </w:numPr>
        <w:spacing w:line="360" w:lineRule="auto"/>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val="en-US" w:eastAsia="zh-CN"/>
        </w:rPr>
        <w:t>（1）反应炉</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 xml:space="preserve">1. </w:t>
      </w:r>
      <w:r>
        <w:rPr>
          <w:rFonts w:hint="default" w:ascii="Times New Roman" w:hAnsi="Times New Roman" w:eastAsia="宋体" w:cs="Times New Roman"/>
          <w:sz w:val="24"/>
          <w:lang w:val="en-US" w:eastAsia="zh-CN"/>
        </w:rPr>
        <w:t>炉可控</w:t>
      </w:r>
      <w:r>
        <w:rPr>
          <w:rFonts w:hint="default" w:ascii="Times New Roman" w:hAnsi="Times New Roman" w:eastAsia="宋体" w:cs="Times New Roman"/>
          <w:sz w:val="24"/>
        </w:rPr>
        <w:t xml:space="preserve">温度：室温以上～ </w:t>
      </w:r>
      <w:r>
        <w:rPr>
          <w:rFonts w:hint="default" w:ascii="Times New Roman" w:hAnsi="Times New Roman" w:eastAsia="宋体" w:cs="Times New Roman"/>
          <w:sz w:val="24"/>
          <w:lang w:val="en-US" w:eastAsia="zh-CN"/>
        </w:rPr>
        <w:t>1000</w:t>
      </w:r>
      <w:r>
        <w:rPr>
          <w:rFonts w:hint="default" w:ascii="Times New Roman" w:hAnsi="Times New Roman" w:eastAsia="宋体" w:cs="Times New Roman"/>
          <w:sz w:val="24"/>
        </w:rPr>
        <w:t>℃</w:t>
      </w:r>
    </w:p>
    <w:p>
      <w:pPr>
        <w:spacing w:line="360" w:lineRule="auto"/>
        <w:ind w:firstLine="420" w:firstLineChars="0"/>
        <w:rPr>
          <w:rFonts w:hint="default" w:ascii="Times New Roman" w:hAnsi="Times New Roman" w:eastAsia="宋体" w:cs="Times New Roman"/>
          <w:sz w:val="24"/>
        </w:rPr>
      </w:pPr>
      <w:r>
        <w:rPr>
          <w:rFonts w:hint="default" w:ascii="Times New Roman" w:hAnsi="Times New Roman" w:eastAsia="宋体" w:cs="Times New Roman"/>
          <w:sz w:val="24"/>
        </w:rPr>
        <w:t>2. 程序升温：20阶21平台</w:t>
      </w:r>
    </w:p>
    <w:p>
      <w:pPr>
        <w:spacing w:line="360" w:lineRule="auto"/>
        <w:ind w:firstLine="420" w:firstLineChars="0"/>
        <w:rPr>
          <w:rFonts w:hint="default" w:ascii="Times New Roman" w:hAnsi="Times New Roman" w:eastAsia="宋体" w:cs="Times New Roman"/>
          <w:b/>
          <w:bCs w:val="0"/>
          <w:sz w:val="24"/>
        </w:rPr>
      </w:pPr>
      <w:r>
        <w:rPr>
          <w:rFonts w:hint="default" w:ascii="Times New Roman" w:hAnsi="Times New Roman" w:eastAsia="宋体" w:cs="Times New Roman"/>
          <w:b/>
          <w:bCs w:val="0"/>
          <w:sz w:val="24"/>
        </w:rPr>
        <w:t>★</w:t>
      </w:r>
      <w:r>
        <w:rPr>
          <w:rFonts w:hint="default" w:ascii="Times New Roman" w:hAnsi="Times New Roman" w:eastAsia="宋体" w:cs="Times New Roman"/>
          <w:b/>
          <w:bCs w:val="0"/>
          <w:sz w:val="24"/>
          <w:lang w:val="en-US" w:eastAsia="zh-CN"/>
        </w:rPr>
        <w:t>3</w:t>
      </w:r>
      <w:r>
        <w:rPr>
          <w:rFonts w:hint="default" w:ascii="Times New Roman" w:hAnsi="Times New Roman" w:eastAsia="宋体" w:cs="Times New Roman"/>
          <w:b/>
          <w:bCs w:val="0"/>
          <w:sz w:val="24"/>
        </w:rPr>
        <w:t>. 最大升温速率：50℃/min，</w:t>
      </w:r>
    </w:p>
    <w:p>
      <w:pPr>
        <w:spacing w:line="360" w:lineRule="auto"/>
        <w:ind w:firstLine="420" w:firstLineChars="0"/>
        <w:rPr>
          <w:rFonts w:hint="default" w:ascii="Times New Roman" w:hAnsi="Times New Roman" w:eastAsia="宋体" w:cs="Times New Roman"/>
          <w:b/>
          <w:bCs w:val="0"/>
          <w:sz w:val="24"/>
        </w:rPr>
      </w:pPr>
      <w:r>
        <w:rPr>
          <w:rFonts w:hint="default" w:ascii="Times New Roman" w:hAnsi="Times New Roman" w:eastAsia="宋体" w:cs="Times New Roman"/>
          <w:b/>
          <w:bCs w:val="0"/>
          <w:sz w:val="24"/>
        </w:rPr>
        <w:t>★4. 温度设定精度：0.1℃</w:t>
      </w:r>
    </w:p>
    <w:p>
      <w:pPr>
        <w:spacing w:line="360" w:lineRule="auto"/>
        <w:ind w:firstLine="420" w:firstLineChars="0"/>
        <w:rPr>
          <w:rFonts w:hint="default" w:ascii="Times New Roman" w:hAnsi="Times New Roman" w:eastAsia="宋体" w:cs="Times New Roman"/>
          <w:b/>
          <w:bCs w:val="0"/>
          <w:sz w:val="24"/>
        </w:rPr>
      </w:pPr>
      <w:r>
        <w:rPr>
          <w:rFonts w:hint="default" w:ascii="Times New Roman" w:hAnsi="Times New Roman" w:eastAsia="宋体" w:cs="Times New Roman"/>
          <w:b/>
          <w:bCs w:val="0"/>
          <w:sz w:val="24"/>
        </w:rPr>
        <w:t>★5. 控温精度：</w:t>
      </w:r>
      <w:r>
        <w:rPr>
          <w:rFonts w:hint="default" w:ascii="Times New Roman" w:hAnsi="Times New Roman" w:eastAsia="宋体" w:cs="Times New Roman"/>
          <w:b/>
          <w:bCs w:val="0"/>
          <w:sz w:val="24"/>
          <w:lang w:val="en-US" w:eastAsia="zh-CN"/>
        </w:rPr>
        <w:t>±</w:t>
      </w:r>
      <w:r>
        <w:rPr>
          <w:rFonts w:hint="default" w:ascii="Times New Roman" w:hAnsi="Times New Roman" w:eastAsia="宋体" w:cs="Times New Roman"/>
          <w:b/>
          <w:bCs w:val="0"/>
          <w:sz w:val="24"/>
        </w:rPr>
        <w:t>1℃</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 xml:space="preserve">6. </w:t>
      </w:r>
      <w:r>
        <w:rPr>
          <w:rFonts w:hint="default" w:ascii="Times New Roman" w:hAnsi="Times New Roman" w:eastAsia="宋体" w:cs="Times New Roman"/>
          <w:sz w:val="24"/>
          <w:lang w:val="en-US" w:eastAsia="zh-CN"/>
        </w:rPr>
        <w:t>炉长：300mm；</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rPr>
        <w:t>加热炉加热形式：热辐射加热；</w:t>
      </w:r>
    </w:p>
    <w:p>
      <w:pPr>
        <w:spacing w:line="360" w:lineRule="auto"/>
        <w:ind w:firstLine="420" w:firstLineChars="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8</w:t>
      </w:r>
      <w:r>
        <w:rPr>
          <w:rFonts w:hint="default" w:ascii="Times New Roman" w:hAnsi="Times New Roman" w:eastAsia="宋体" w:cs="Times New Roman"/>
          <w:sz w:val="24"/>
        </w:rPr>
        <w:t>. 最大运行时间：9999.99分钟</w:t>
      </w:r>
    </w:p>
    <w:p>
      <w:pPr>
        <w:spacing w:line="360" w:lineRule="auto"/>
        <w:ind w:firstLine="420" w:firstLineChars="0"/>
        <w:rPr>
          <w:rFonts w:hint="default" w:ascii="Times New Roman" w:hAnsi="Times New Roman" w:eastAsia="宋体" w:cs="Times New Roman"/>
          <w:b/>
          <w:bCs w:val="0"/>
          <w:sz w:val="24"/>
          <w:lang w:val="en-US" w:eastAsia="zh-CN"/>
        </w:rPr>
      </w:pPr>
      <w:r>
        <w:rPr>
          <w:rFonts w:hint="default" w:ascii="Times New Roman" w:hAnsi="Times New Roman" w:eastAsia="宋体" w:cs="Times New Roman"/>
          <w:b/>
          <w:bCs w:val="0"/>
          <w:sz w:val="24"/>
        </w:rPr>
        <w:t>★</w:t>
      </w:r>
      <w:r>
        <w:rPr>
          <w:rFonts w:hint="default" w:ascii="Times New Roman" w:hAnsi="Times New Roman" w:eastAsia="宋体" w:cs="Times New Roman"/>
          <w:b/>
          <w:bCs w:val="0"/>
          <w:sz w:val="24"/>
          <w:lang w:val="en-US" w:eastAsia="zh-CN"/>
        </w:rPr>
        <w:t>9.反应炉恒温区：不低于40mm</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w:t>
      </w:r>
      <w:r>
        <w:rPr>
          <w:rFonts w:hint="eastAsia" w:ascii="Times New Roman" w:hAnsi="Times New Roman" w:eastAsia="宋体" w:cs="Times New Roman"/>
          <w:sz w:val="24"/>
          <w:lang w:val="en-US" w:eastAsia="zh-CN"/>
        </w:rPr>
        <w:t>0</w:t>
      </w:r>
      <w:r>
        <w:rPr>
          <w:rFonts w:hint="default" w:ascii="Times New Roman" w:hAnsi="Times New Roman" w:eastAsia="宋体" w:cs="Times New Roman"/>
          <w:sz w:val="24"/>
          <w:lang w:val="en-US" w:eastAsia="zh-CN"/>
        </w:rPr>
        <w:t>.预热器加热炉采用电加热，预热器加热炉设计为一区独立控温，通过控制反应器外壁温度来控制反应温度，加热功率可调，仪表自动控温。加热炉外壳材质：不锈钢；外壳与炉材中间中空隔热，炉壳倒角部位冲通孔散热。炉丝材质为216，炉膛材质为陶瓷纤维，且炉膛与炉丝采用一体成型技术。</w:t>
      </w:r>
    </w:p>
    <w:p>
      <w:pPr>
        <w:spacing w:line="360" w:lineRule="auto"/>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eastAsia="zh-CN"/>
        </w:rPr>
        <w:t>（</w:t>
      </w:r>
      <w:r>
        <w:rPr>
          <w:rFonts w:hint="default" w:ascii="Times New Roman" w:hAnsi="Times New Roman" w:eastAsia="宋体" w:cs="Times New Roman"/>
          <w:b/>
          <w:sz w:val="24"/>
          <w:lang w:val="en-US" w:eastAsia="zh-CN"/>
        </w:rPr>
        <w:t>2</w:t>
      </w:r>
      <w:r>
        <w:rPr>
          <w:rFonts w:hint="default" w:ascii="Times New Roman" w:hAnsi="Times New Roman" w:eastAsia="宋体" w:cs="Times New Roman"/>
          <w:b/>
          <w:sz w:val="24"/>
          <w:lang w:eastAsia="zh-CN"/>
        </w:rPr>
        <w:t>）</w:t>
      </w:r>
      <w:r>
        <w:rPr>
          <w:rFonts w:hint="default" w:ascii="Times New Roman" w:hAnsi="Times New Roman" w:eastAsia="宋体" w:cs="Times New Roman"/>
          <w:b/>
          <w:sz w:val="24"/>
          <w:lang w:val="en-US" w:eastAsia="zh-CN"/>
        </w:rPr>
        <w:t>预热炉及预热器</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 xml:space="preserve">1. </w:t>
      </w:r>
      <w:r>
        <w:rPr>
          <w:rFonts w:hint="default" w:ascii="Times New Roman" w:hAnsi="Times New Roman" w:eastAsia="宋体" w:cs="Times New Roman"/>
          <w:sz w:val="24"/>
          <w:lang w:val="en-US" w:eastAsia="zh-CN"/>
        </w:rPr>
        <w:t>炉可控</w:t>
      </w:r>
      <w:r>
        <w:rPr>
          <w:rFonts w:hint="default" w:ascii="Times New Roman" w:hAnsi="Times New Roman" w:eastAsia="宋体" w:cs="Times New Roman"/>
          <w:sz w:val="24"/>
        </w:rPr>
        <w:t xml:space="preserve">温度：室温以上～ </w:t>
      </w:r>
      <w:r>
        <w:rPr>
          <w:rFonts w:hint="default" w:ascii="Times New Roman" w:hAnsi="Times New Roman" w:eastAsia="宋体" w:cs="Times New Roman"/>
          <w:sz w:val="24"/>
          <w:lang w:val="en-US" w:eastAsia="zh-CN"/>
        </w:rPr>
        <w:t>400</w:t>
      </w:r>
      <w:r>
        <w:rPr>
          <w:rFonts w:hint="default" w:ascii="Times New Roman" w:hAnsi="Times New Roman" w:eastAsia="宋体" w:cs="Times New Roman"/>
          <w:sz w:val="24"/>
        </w:rPr>
        <w:t>℃</w:t>
      </w:r>
    </w:p>
    <w:p>
      <w:pPr>
        <w:spacing w:line="360" w:lineRule="auto"/>
        <w:ind w:firstLine="420" w:firstLineChars="0"/>
        <w:rPr>
          <w:rFonts w:hint="default" w:ascii="Times New Roman" w:hAnsi="Times New Roman" w:eastAsia="宋体" w:cs="Times New Roman"/>
          <w:b/>
          <w:sz w:val="24"/>
        </w:rPr>
      </w:pPr>
      <w:r>
        <w:rPr>
          <w:rFonts w:hint="default" w:ascii="Times New Roman" w:hAnsi="Times New Roman" w:eastAsia="宋体" w:cs="Times New Roman"/>
          <w:b/>
          <w:sz w:val="24"/>
        </w:rPr>
        <w:t>★</w:t>
      </w:r>
      <w:r>
        <w:rPr>
          <w:rFonts w:hint="default" w:ascii="Times New Roman" w:hAnsi="Times New Roman" w:eastAsia="宋体" w:cs="Times New Roman"/>
          <w:b/>
          <w:sz w:val="24"/>
          <w:lang w:val="en-US" w:eastAsia="zh-CN"/>
        </w:rPr>
        <w:t>2</w:t>
      </w:r>
      <w:r>
        <w:rPr>
          <w:rFonts w:hint="default" w:ascii="Times New Roman" w:hAnsi="Times New Roman" w:eastAsia="宋体" w:cs="Times New Roman"/>
          <w:b/>
          <w:sz w:val="24"/>
        </w:rPr>
        <w:t>. 最大升温速率：50℃/min，</w:t>
      </w:r>
    </w:p>
    <w:p>
      <w:pPr>
        <w:spacing w:line="360" w:lineRule="auto"/>
        <w:ind w:firstLine="420" w:firstLineChars="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 温度设定精度：0.1℃</w:t>
      </w:r>
    </w:p>
    <w:p>
      <w:pPr>
        <w:spacing w:line="360" w:lineRule="auto"/>
        <w:ind w:firstLine="420" w:firstLineChars="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 控温精度：</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炉长：300mm；</w:t>
      </w:r>
    </w:p>
    <w:p>
      <w:pPr>
        <w:spacing w:line="360" w:lineRule="auto"/>
        <w:ind w:firstLine="420" w:firstLineChars="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加热炉加热形式：</w:t>
      </w:r>
      <w:r>
        <w:rPr>
          <w:rFonts w:hint="default" w:ascii="Times New Roman" w:hAnsi="Times New Roman" w:eastAsia="宋体" w:cs="Times New Roman"/>
          <w:sz w:val="24"/>
          <w:lang w:val="en-US" w:eastAsia="zh-CN"/>
        </w:rPr>
        <w:t>进口加热棒内嵌，铜棒水线缠绕；</w:t>
      </w:r>
      <w:r>
        <w:rPr>
          <w:rFonts w:hint="default" w:ascii="Times New Roman" w:hAnsi="Times New Roman" w:eastAsia="宋体" w:cs="Times New Roman"/>
          <w:sz w:val="24"/>
        </w:rPr>
        <w:t xml:space="preserve"> </w:t>
      </w:r>
    </w:p>
    <w:p>
      <w:pPr>
        <w:ind w:firstLine="420" w:firstLineChars="0"/>
        <w:jc w:val="both"/>
        <w:rPr>
          <w:rFonts w:hint="default" w:ascii="Times New Roman" w:hAnsi="Times New Roman" w:eastAsia="宋体" w:cs="Times New Roman"/>
          <w:b/>
          <w:bCs w:val="0"/>
          <w:sz w:val="22"/>
          <w:lang w:val="en-US" w:eastAsia="zh-CN"/>
        </w:rPr>
      </w:pPr>
      <w:r>
        <w:rPr>
          <w:rFonts w:hint="default" w:ascii="Times New Roman" w:hAnsi="Times New Roman" w:eastAsia="宋体" w:cs="Times New Roman"/>
          <w:b/>
          <w:bCs w:val="0"/>
          <w:sz w:val="24"/>
        </w:rPr>
        <w:t>★</w:t>
      </w:r>
      <w:r>
        <w:rPr>
          <w:rFonts w:hint="default" w:ascii="Times New Roman" w:hAnsi="Times New Roman" w:eastAsia="宋体" w:cs="Times New Roman"/>
          <w:b/>
          <w:bCs w:val="0"/>
          <w:sz w:val="24"/>
          <w:lang w:val="en-US" w:eastAsia="zh-CN"/>
        </w:rPr>
        <w:t>7. 预热器形式：</w:t>
      </w:r>
      <w:r>
        <w:rPr>
          <w:rFonts w:hint="default" w:ascii="Times New Roman" w:hAnsi="Times New Roman" w:eastAsia="宋体" w:cs="Times New Roman"/>
          <w:b/>
          <w:bCs w:val="0"/>
          <w:sz w:val="22"/>
          <w:lang w:val="en-US" w:eastAsia="zh-CN"/>
        </w:rPr>
        <w:t>铜棒攻螺纹内嵌式加热，中心做加热棒</w:t>
      </w:r>
    </w:p>
    <w:p>
      <w:pPr>
        <w:spacing w:line="360" w:lineRule="auto"/>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eastAsia="zh-CN"/>
        </w:rPr>
        <w:t>（</w:t>
      </w:r>
      <w:r>
        <w:rPr>
          <w:rFonts w:hint="default" w:ascii="Times New Roman" w:hAnsi="Times New Roman" w:eastAsia="宋体" w:cs="Times New Roman"/>
          <w:b/>
          <w:sz w:val="24"/>
          <w:lang w:val="en-US" w:eastAsia="zh-CN"/>
        </w:rPr>
        <w:t>3</w:t>
      </w:r>
      <w:r>
        <w:rPr>
          <w:rFonts w:hint="default" w:ascii="Times New Roman" w:hAnsi="Times New Roman" w:eastAsia="宋体" w:cs="Times New Roman"/>
          <w:b/>
          <w:sz w:val="24"/>
          <w:lang w:eastAsia="zh-CN"/>
        </w:rPr>
        <w:t>）</w:t>
      </w:r>
      <w:r>
        <w:rPr>
          <w:rFonts w:hint="default" w:ascii="Times New Roman" w:hAnsi="Times New Roman" w:eastAsia="宋体" w:cs="Times New Roman"/>
          <w:b/>
          <w:sz w:val="24"/>
          <w:lang w:val="en-US" w:eastAsia="zh-CN"/>
        </w:rPr>
        <w:t>固定床反应器</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 xml:space="preserve">1. </w:t>
      </w:r>
      <w:r>
        <w:rPr>
          <w:rFonts w:hint="default" w:ascii="Times New Roman" w:hAnsi="Times New Roman" w:eastAsia="宋体" w:cs="Times New Roman"/>
          <w:sz w:val="24"/>
          <w:lang w:val="en-US" w:eastAsia="zh-CN"/>
        </w:rPr>
        <w:t>材质</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316L，设计温度：350℃，最高温度：500℃；</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 xml:space="preserve">2. </w:t>
      </w:r>
      <w:r>
        <w:rPr>
          <w:rFonts w:hint="default" w:ascii="Times New Roman" w:hAnsi="Times New Roman" w:eastAsia="宋体" w:cs="Times New Roman"/>
          <w:sz w:val="24"/>
          <w:lang w:val="en-US" w:eastAsia="zh-CN"/>
        </w:rPr>
        <w:t>设计压力</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3MPa，操作压力：0~0.6MPa；</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 内嵌套测温夹套管，管尺寸</w:t>
      </w:r>
      <w:r>
        <w:rPr>
          <w:rFonts w:hint="default" w:ascii="Times New Roman" w:hAnsi="Times New Roman" w:eastAsia="宋体" w:cs="Times New Roman"/>
          <w:sz w:val="24"/>
          <w:szCs w:val="28"/>
        </w:rPr>
        <w:t>Φ3×0.5</w:t>
      </w:r>
      <w:r>
        <w:rPr>
          <w:rFonts w:hint="default" w:ascii="Times New Roman" w:hAnsi="Times New Roman" w:eastAsia="宋体" w:cs="Times New Roman"/>
          <w:sz w:val="22"/>
          <w:lang w:eastAsia="zh-CN"/>
        </w:rPr>
        <w:t>，</w:t>
      </w:r>
      <w:r>
        <w:rPr>
          <w:rFonts w:hint="default" w:ascii="Times New Roman" w:hAnsi="Times New Roman" w:eastAsia="宋体" w:cs="Times New Roman"/>
          <w:sz w:val="24"/>
          <w:lang w:val="en-US" w:eastAsia="zh-CN"/>
        </w:rPr>
        <w:t>从反应器下部安装，采用卡套密封；测温管长度300mm。</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 测温热电偶为Φ1×400，K型，铠装热电偶，长度</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 反应器顶部有压力表以及远传压力传感器测量反应压力，压力表量程0-10MPa。反应器采用</w:t>
      </w:r>
      <w:r>
        <w:rPr>
          <w:rFonts w:hint="default" w:ascii="Times New Roman" w:hAnsi="Times New Roman" w:eastAsia="宋体" w:cs="Times New Roman"/>
          <w:sz w:val="24"/>
          <w:highlight w:val="none"/>
          <w:lang w:val="en-US" w:eastAsia="zh-CN"/>
        </w:rPr>
        <w:t>卡套密封</w:t>
      </w:r>
      <w:r>
        <w:rPr>
          <w:rFonts w:hint="default" w:ascii="Times New Roman" w:hAnsi="Times New Roman" w:eastAsia="宋体" w:cs="Times New Roman"/>
          <w:sz w:val="24"/>
          <w:lang w:val="en-US" w:eastAsia="zh-CN"/>
        </w:rPr>
        <w:t>。</w:t>
      </w:r>
    </w:p>
    <w:p>
      <w:pPr>
        <w:spacing w:line="360" w:lineRule="auto"/>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val="en-US" w:eastAsia="zh-CN"/>
        </w:rPr>
        <w:t>二</w:t>
      </w:r>
      <w:r>
        <w:rPr>
          <w:rFonts w:hint="default" w:ascii="Times New Roman" w:hAnsi="Times New Roman" w:eastAsia="宋体" w:cs="Times New Roman"/>
          <w:b/>
          <w:sz w:val="24"/>
        </w:rPr>
        <w:t>、</w:t>
      </w:r>
      <w:r>
        <w:rPr>
          <w:rFonts w:hint="default" w:ascii="Times New Roman" w:hAnsi="Times New Roman" w:eastAsia="宋体" w:cs="Times New Roman"/>
          <w:b/>
          <w:sz w:val="24"/>
          <w:lang w:val="en-US" w:eastAsia="zh-CN"/>
        </w:rPr>
        <w:t>气体进料系统</w:t>
      </w:r>
    </w:p>
    <w:p>
      <w:pPr>
        <w:pStyle w:val="7"/>
        <w:adjustRightInd w:val="0"/>
        <w:snapToGrid w:val="0"/>
        <w:spacing w:line="360" w:lineRule="auto"/>
        <w:ind w:left="0" w:leftChars="0" w:firstLine="42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气体由钢瓶或其它供气源供气，经过截止阀和过滤器后进入减压阀稳定压力后由压力表测出其值，然后进入到气体质量流量控制器，设定和显示流量。置配有两条气路，采用热式质量流量控制器进行计量</w:t>
      </w:r>
      <w:r>
        <w:rPr>
          <w:rFonts w:hint="eastAsia" w:ascii="Times New Roman" w:hAnsi="Times New Roman" w:eastAsia="宋体" w:cs="Times New Roman"/>
          <w:kern w:val="2"/>
          <w:sz w:val="24"/>
          <w:szCs w:val="24"/>
          <w:lang w:val="en-US" w:eastAsia="zh-CN" w:bidi="ar-SA"/>
        </w:rPr>
        <w:t>，参数不低于上述表格配置。</w:t>
      </w:r>
    </w:p>
    <w:p>
      <w:pPr>
        <w:spacing w:line="360" w:lineRule="auto"/>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val="en-US" w:eastAsia="zh-CN"/>
        </w:rPr>
        <w:t>三、产品收集和采样系统</w:t>
      </w:r>
    </w:p>
    <w:p>
      <w:pPr>
        <w:pStyle w:val="7"/>
        <w:adjustRightInd w:val="0"/>
        <w:snapToGrid w:val="0"/>
        <w:spacing w:line="360" w:lineRule="auto"/>
        <w:ind w:left="0" w:leftChars="0" w:firstLine="42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产品收集系统：物料由反应器下端放出，出料端配置进口高温型VICI气动阀门，通过PLC控制系统，实现智能化的取样分析与回流收集，气相出口两路分别命名收集管路和采样管路，收集管路打开采样管路关闭，设定时间切换，也就是打开收集管路的时候采样管路是关闭的，打开采样管路，收集管路是关闭的，时间间隔用户可调节；</w:t>
      </w:r>
    </w:p>
    <w:p>
      <w:pPr>
        <w:pStyle w:val="7"/>
        <w:adjustRightInd w:val="0"/>
        <w:snapToGrid w:val="0"/>
        <w:spacing w:line="360" w:lineRule="auto"/>
        <w:ind w:left="0" w:leftChars="0" w:firstLine="420" w:firstLineChars="0"/>
        <w:jc w:val="left"/>
        <w:rPr>
          <w:rFonts w:hint="default" w:ascii="Times New Roman" w:hAnsi="Times New Roman" w:eastAsia="宋体" w:cs="Times New Roman"/>
          <w:b/>
          <w:bCs w:val="0"/>
          <w:kern w:val="2"/>
          <w:sz w:val="24"/>
          <w:szCs w:val="24"/>
          <w:lang w:val="en-US" w:eastAsia="zh-CN" w:bidi="ar-SA"/>
        </w:rPr>
      </w:pPr>
      <w:r>
        <w:rPr>
          <w:rFonts w:hint="default" w:ascii="Times New Roman" w:hAnsi="Times New Roman" w:eastAsia="宋体" w:cs="Times New Roman"/>
          <w:b/>
          <w:bCs w:val="0"/>
          <w:sz w:val="24"/>
        </w:rPr>
        <w:t>★</w:t>
      </w:r>
      <w:r>
        <w:rPr>
          <w:rFonts w:hint="default" w:ascii="Times New Roman" w:hAnsi="Times New Roman" w:eastAsia="宋体" w:cs="Times New Roman"/>
          <w:b/>
          <w:bCs w:val="0"/>
          <w:kern w:val="2"/>
          <w:sz w:val="24"/>
          <w:szCs w:val="24"/>
          <w:lang w:val="en-US" w:eastAsia="zh-CN" w:bidi="ar-SA"/>
        </w:rPr>
        <w:t>2. 在线采用检测系统：需结合购方需求，协助购方将实验室已有的色谱（岛津GC2014）与该装置结合，改造为在线检测系统。</w:t>
      </w:r>
    </w:p>
    <w:p>
      <w:pPr>
        <w:pStyle w:val="7"/>
        <w:adjustRightInd w:val="0"/>
        <w:snapToGrid w:val="0"/>
        <w:spacing w:line="360" w:lineRule="auto"/>
        <w:ind w:left="0" w:leftChars="0" w:firstLine="42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采样系统：在检测气阀打开一定时间时打开驱动气阀门，同时给气相色谱一个信号，气相色谱开始工作采样分析，同时载气气路设计电动阀，控制载气通断。业主可以根据不同的物系设定自动采样的收集和采集的时间，同时采样的过程中全程通过PLC集成控制。</w:t>
      </w:r>
    </w:p>
    <w:p>
      <w:pPr>
        <w:spacing w:line="360" w:lineRule="auto"/>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val="en-US" w:eastAsia="zh-CN"/>
        </w:rPr>
        <w:t>四</w:t>
      </w:r>
      <w:r>
        <w:rPr>
          <w:rFonts w:hint="default" w:ascii="Times New Roman" w:hAnsi="Times New Roman" w:eastAsia="宋体" w:cs="Times New Roman"/>
          <w:b/>
          <w:sz w:val="24"/>
        </w:rPr>
        <w:t>、</w:t>
      </w:r>
      <w:r>
        <w:rPr>
          <w:rFonts w:hint="default" w:ascii="Times New Roman" w:hAnsi="Times New Roman" w:eastAsia="宋体" w:cs="Times New Roman"/>
          <w:b/>
          <w:sz w:val="24"/>
          <w:lang w:val="en-US" w:eastAsia="zh-CN"/>
        </w:rPr>
        <w:t>框架结构</w:t>
      </w:r>
    </w:p>
    <w:p>
      <w:pPr>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装置采用撬装结构，试验所需的设备均安装在共同撬体上，公用工程、水、电、气均配置标准接口。装置外观美观大方，同时便于操作、维修和维护。</w:t>
      </w:r>
    </w:p>
    <w:p>
      <w:pPr>
        <w:spacing w:line="360" w:lineRule="auto"/>
        <w:rPr>
          <w:rFonts w:hint="default" w:ascii="Times New Roman" w:hAnsi="Times New Roman" w:eastAsia="宋体" w:cs="Times New Roman"/>
          <w:sz w:val="22"/>
        </w:rPr>
      </w:pPr>
      <w:r>
        <w:rPr>
          <w:rFonts w:hint="default" w:ascii="Times New Roman" w:hAnsi="Times New Roman" w:eastAsia="宋体" w:cs="Times New Roman"/>
          <w:b/>
          <w:sz w:val="24"/>
          <w:lang w:val="en-US" w:eastAsia="zh-CN"/>
        </w:rPr>
        <w:t>五</w:t>
      </w:r>
      <w:r>
        <w:rPr>
          <w:rFonts w:hint="default" w:ascii="Times New Roman" w:hAnsi="Times New Roman" w:eastAsia="宋体" w:cs="Times New Roman"/>
          <w:b/>
          <w:sz w:val="24"/>
        </w:rPr>
        <w:t>、其他</w:t>
      </w:r>
    </w:p>
    <w:p>
      <w:pPr>
        <w:pStyle w:val="6"/>
        <w:spacing w:line="360" w:lineRule="auto"/>
        <w:ind w:firstLine="482" w:firstLineChars="200"/>
        <w:contextualSpacing/>
        <w:rPr>
          <w:rFonts w:hint="default" w:ascii="Times New Roman" w:hAnsi="Times New Roman" w:eastAsia="宋体" w:cs="Times New Roman"/>
          <w:b/>
          <w:bCs w:val="0"/>
          <w:kern w:val="2"/>
          <w:sz w:val="24"/>
          <w:szCs w:val="24"/>
          <w:lang w:val="en-US" w:eastAsia="zh-CN" w:bidi="ar-SA"/>
        </w:rPr>
      </w:pPr>
      <w:r>
        <w:rPr>
          <w:rFonts w:hint="default" w:ascii="Times New Roman" w:hAnsi="Times New Roman" w:eastAsia="宋体" w:cs="Times New Roman"/>
          <w:b/>
          <w:bCs w:val="0"/>
          <w:sz w:val="24"/>
        </w:rPr>
        <w:t>★</w:t>
      </w:r>
      <w:r>
        <w:rPr>
          <w:rFonts w:hint="default" w:ascii="Times New Roman" w:hAnsi="Times New Roman" w:eastAsia="宋体" w:cs="Times New Roman"/>
          <w:b/>
          <w:bCs w:val="0"/>
          <w:kern w:val="2"/>
          <w:sz w:val="24"/>
          <w:szCs w:val="24"/>
          <w:lang w:val="en-US" w:eastAsia="zh-CN" w:bidi="ar-SA"/>
        </w:rPr>
        <w:t>产品设计制作之前均进行</w:t>
      </w:r>
      <w:r>
        <w:rPr>
          <w:rFonts w:hint="eastAsia" w:ascii="Times New Roman" w:hAnsi="Times New Roman" w:eastAsia="宋体" w:cs="Times New Roman"/>
          <w:b/>
          <w:bCs w:val="0"/>
          <w:kern w:val="2"/>
          <w:sz w:val="24"/>
          <w:szCs w:val="24"/>
          <w:lang w:val="en-US" w:eastAsia="zh-CN" w:bidi="ar-SA"/>
        </w:rPr>
        <w:t>PID设计以及</w:t>
      </w:r>
      <w:r>
        <w:rPr>
          <w:rFonts w:hint="default" w:ascii="Times New Roman" w:hAnsi="Times New Roman" w:eastAsia="宋体" w:cs="Times New Roman"/>
          <w:b/>
          <w:bCs w:val="0"/>
          <w:kern w:val="2"/>
          <w:sz w:val="24"/>
          <w:szCs w:val="24"/>
          <w:lang w:val="en-US" w:eastAsia="zh-CN" w:bidi="ar-SA"/>
        </w:rPr>
        <w:t>Solidworks 3D设计，并移交设计图纸。</w:t>
      </w:r>
    </w:p>
    <w:p>
      <w:pPr>
        <w:pStyle w:val="11"/>
        <w:spacing w:after="0" w:line="360" w:lineRule="auto"/>
        <w:ind w:firstLine="241"/>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装置可以达到以下主要目标：</w:t>
      </w:r>
    </w:p>
    <w:p>
      <w:pPr>
        <w:pStyle w:val="7"/>
        <w:numPr>
          <w:ilvl w:val="0"/>
          <w:numId w:val="8"/>
        </w:numPr>
        <w:spacing w:line="360" w:lineRule="auto"/>
        <w:ind w:leftChars="0" w:firstLineChars="0"/>
        <w:rPr>
          <w:rFonts w:hint="default" w:ascii="Times New Roman" w:hAnsi="Times New Roman" w:eastAsia="宋体" w:cs="Times New Roman"/>
          <w:sz w:val="22"/>
        </w:rPr>
      </w:pPr>
      <w:r>
        <w:rPr>
          <w:rFonts w:hint="default" w:ascii="Times New Roman" w:hAnsi="Times New Roman" w:eastAsia="宋体" w:cs="Times New Roman"/>
          <w:sz w:val="22"/>
          <w:lang w:val="en-US" w:eastAsia="zh-CN"/>
        </w:rPr>
        <w:t>固定催化剂评价</w:t>
      </w:r>
      <w:r>
        <w:rPr>
          <w:rFonts w:hint="default" w:ascii="Times New Roman" w:hAnsi="Times New Roman" w:eastAsia="宋体" w:cs="Times New Roman"/>
          <w:sz w:val="22"/>
        </w:rPr>
        <w:t>试验；</w:t>
      </w:r>
    </w:p>
    <w:p>
      <w:pPr>
        <w:pStyle w:val="7"/>
        <w:numPr>
          <w:ilvl w:val="0"/>
          <w:numId w:val="8"/>
        </w:numPr>
        <w:spacing w:line="360" w:lineRule="auto"/>
        <w:ind w:leftChars="0" w:firstLineChars="0"/>
        <w:rPr>
          <w:rFonts w:hint="default" w:ascii="Times New Roman" w:hAnsi="Times New Roman" w:eastAsia="宋体" w:cs="Times New Roman"/>
          <w:sz w:val="22"/>
        </w:rPr>
      </w:pPr>
      <w:r>
        <w:rPr>
          <w:rFonts w:hint="default" w:ascii="Times New Roman" w:hAnsi="Times New Roman" w:eastAsia="宋体" w:cs="Times New Roman"/>
          <w:sz w:val="22"/>
        </w:rPr>
        <w:t>能够够实现</w:t>
      </w:r>
      <w:r>
        <w:rPr>
          <w:rFonts w:hint="default" w:ascii="Times New Roman" w:hAnsi="Times New Roman" w:eastAsia="宋体" w:cs="Times New Roman"/>
          <w:sz w:val="22"/>
          <w:lang w:val="en-US" w:eastAsia="zh-CN"/>
        </w:rPr>
        <w:t>预热</w:t>
      </w:r>
      <w:r>
        <w:rPr>
          <w:rFonts w:hint="default" w:ascii="Times New Roman" w:hAnsi="Times New Roman" w:eastAsia="宋体" w:cs="Times New Roman"/>
          <w:sz w:val="22"/>
        </w:rPr>
        <w:t>炉温度独立PID控制；</w:t>
      </w:r>
    </w:p>
    <w:p>
      <w:pPr>
        <w:pStyle w:val="7"/>
        <w:numPr>
          <w:ilvl w:val="0"/>
          <w:numId w:val="8"/>
        </w:numPr>
        <w:spacing w:line="360" w:lineRule="auto"/>
        <w:ind w:leftChars="0" w:firstLineChars="0"/>
        <w:rPr>
          <w:rFonts w:hint="default" w:ascii="Times New Roman" w:hAnsi="Times New Roman" w:eastAsia="宋体" w:cs="Times New Roman"/>
          <w:sz w:val="22"/>
        </w:rPr>
      </w:pPr>
      <w:r>
        <w:rPr>
          <w:rFonts w:hint="default" w:ascii="Times New Roman" w:hAnsi="Times New Roman" w:eastAsia="宋体" w:cs="Times New Roman"/>
          <w:sz w:val="22"/>
        </w:rPr>
        <w:t>够实现气体流量PID控制；</w:t>
      </w:r>
    </w:p>
    <w:p>
      <w:pPr>
        <w:pStyle w:val="7"/>
        <w:numPr>
          <w:ilvl w:val="0"/>
          <w:numId w:val="8"/>
        </w:numPr>
        <w:spacing w:line="360" w:lineRule="auto"/>
        <w:ind w:leftChars="0" w:firstLineChars="0"/>
        <w:rPr>
          <w:rFonts w:hint="default" w:ascii="Times New Roman" w:hAnsi="Times New Roman" w:eastAsia="宋体" w:cs="Times New Roman"/>
          <w:sz w:val="22"/>
        </w:rPr>
      </w:pPr>
      <w:r>
        <w:rPr>
          <w:rFonts w:hint="default" w:ascii="Times New Roman" w:hAnsi="Times New Roman" w:eastAsia="宋体" w:cs="Times New Roman"/>
          <w:sz w:val="22"/>
        </w:rPr>
        <w:t>够实现压力PID显示；</w:t>
      </w:r>
    </w:p>
    <w:p>
      <w:pPr>
        <w:pStyle w:val="7"/>
        <w:numPr>
          <w:ilvl w:val="0"/>
          <w:numId w:val="8"/>
        </w:numPr>
        <w:spacing w:line="360" w:lineRule="auto"/>
        <w:ind w:leftChars="0" w:firstLineChars="0"/>
        <w:rPr>
          <w:rFonts w:hint="default" w:ascii="Times New Roman" w:hAnsi="Times New Roman" w:eastAsia="宋体" w:cs="Times New Roman"/>
          <w:sz w:val="22"/>
        </w:rPr>
      </w:pPr>
      <w:r>
        <w:rPr>
          <w:rFonts w:hint="default" w:ascii="Times New Roman" w:hAnsi="Times New Roman" w:eastAsia="宋体" w:cs="Times New Roman"/>
          <w:sz w:val="22"/>
        </w:rPr>
        <w:t>够实现温度PID控制；</w:t>
      </w:r>
    </w:p>
    <w:p>
      <w:pPr>
        <w:pStyle w:val="5"/>
        <w:numPr>
          <w:ilvl w:val="0"/>
          <w:numId w:val="8"/>
        </w:numPr>
        <w:spacing w:line="360" w:lineRule="auto"/>
        <w:ind w:leftChars="0" w:firstLineChars="0"/>
        <w:rPr>
          <w:rFonts w:hint="default" w:ascii="Times New Roman" w:hAnsi="Times New Roman" w:eastAsia="宋体" w:cs="Times New Roman"/>
          <w:sz w:val="22"/>
        </w:rPr>
      </w:pPr>
      <w:r>
        <w:rPr>
          <w:rFonts w:hint="default" w:ascii="Times New Roman" w:hAnsi="Times New Roman" w:eastAsia="宋体" w:cs="Times New Roman"/>
          <w:sz w:val="22"/>
        </w:rPr>
        <w:t>反应温度能够实现程控升温，升温速率可调；</w:t>
      </w:r>
    </w:p>
    <w:p>
      <w:pPr>
        <w:pStyle w:val="5"/>
        <w:numPr>
          <w:ilvl w:val="0"/>
          <w:numId w:val="8"/>
        </w:numPr>
        <w:spacing w:line="360" w:lineRule="auto"/>
        <w:ind w:leftChars="0" w:firstLineChars="0"/>
        <w:rPr>
          <w:rFonts w:hint="default" w:ascii="Times New Roman" w:hAnsi="Times New Roman" w:eastAsia="宋体" w:cs="Times New Roman"/>
          <w:sz w:val="22"/>
        </w:rPr>
      </w:pPr>
      <w:r>
        <w:rPr>
          <w:rFonts w:hint="default" w:ascii="Times New Roman" w:hAnsi="Times New Roman" w:eastAsia="宋体" w:cs="Times New Roman"/>
          <w:sz w:val="22"/>
          <w:lang w:val="en-US" w:eastAsia="zh-CN"/>
        </w:rPr>
        <w:t>加热</w:t>
      </w:r>
      <w:r>
        <w:rPr>
          <w:rFonts w:hint="default" w:ascii="Times New Roman" w:hAnsi="Times New Roman" w:eastAsia="宋体" w:cs="Times New Roman"/>
          <w:sz w:val="22"/>
        </w:rPr>
        <w:t>温度控制点均配有超温报警，自动联锁断电保护；</w:t>
      </w:r>
    </w:p>
    <w:p>
      <w:pPr>
        <w:pStyle w:val="5"/>
        <w:numPr>
          <w:ilvl w:val="0"/>
          <w:numId w:val="8"/>
        </w:numPr>
        <w:spacing w:line="360" w:lineRule="auto"/>
        <w:ind w:leftChars="0" w:firstLineChars="0"/>
        <w:rPr>
          <w:rFonts w:hint="default" w:ascii="Times New Roman" w:hAnsi="Times New Roman" w:eastAsia="宋体" w:cs="Times New Roman"/>
          <w:b/>
          <w:sz w:val="24"/>
        </w:rPr>
      </w:pPr>
      <w:r>
        <w:rPr>
          <w:rFonts w:hint="default" w:ascii="Times New Roman" w:hAnsi="Times New Roman" w:eastAsia="宋体" w:cs="Times New Roman"/>
          <w:sz w:val="22"/>
        </w:rPr>
        <w:t xml:space="preserve"> 能够实现数据处理自动化，自动化生成报表。</w:t>
      </w:r>
    </w:p>
    <w:p>
      <w:pPr>
        <w:spacing w:line="360" w:lineRule="auto"/>
        <w:rPr>
          <w:rFonts w:hint="default" w:ascii="Times New Roman" w:hAnsi="Times New Roman" w:eastAsia="宋体" w:cs="Times New Roman"/>
          <w:b/>
          <w:sz w:val="24"/>
        </w:rPr>
      </w:pPr>
      <w:r>
        <w:rPr>
          <w:rFonts w:hint="default" w:ascii="Times New Roman" w:hAnsi="Times New Roman" w:eastAsia="宋体" w:cs="Times New Roman"/>
          <w:b/>
          <w:sz w:val="24"/>
          <w:lang w:val="en-US" w:eastAsia="zh-CN"/>
        </w:rPr>
        <w:t>六</w:t>
      </w:r>
      <w:r>
        <w:rPr>
          <w:rFonts w:hint="default" w:ascii="Times New Roman" w:hAnsi="Times New Roman" w:eastAsia="宋体" w:cs="Times New Roman"/>
          <w:b/>
          <w:sz w:val="24"/>
        </w:rPr>
        <w:t>、控制系统</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装置整体采用</w:t>
      </w:r>
      <w:r>
        <w:rPr>
          <w:rFonts w:hint="eastAsia" w:ascii="Times New Roman" w:hAnsi="Times New Roman" w:eastAsia="宋体" w:cs="Times New Roman"/>
          <w:sz w:val="24"/>
          <w:lang w:val="en-US" w:eastAsia="zh-CN"/>
        </w:rPr>
        <w:t>PLC</w:t>
      </w:r>
      <w:r>
        <w:rPr>
          <w:rFonts w:hint="default" w:ascii="Times New Roman" w:hAnsi="Times New Roman" w:eastAsia="宋体" w:cs="Times New Roman"/>
          <w:sz w:val="24"/>
        </w:rPr>
        <w:t>控制系统，采用先进的算法及积分控制，可以实现以下功能：</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过程监视控制</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实现对预热器加热炉的温度、反应器加热炉的温度、气体流量的控制和显示。实现对反应过程中压力和反应器床层温度的监视。</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现场显示</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反应器压力、气体流量、反应温度等。</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温度以及压力报警连锁</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所有的加热温度都有报警断电功能，压力也设置断电功能，具体参数为下列</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3.1，炉子控温热偶与炉子加热电源做连锁，超过H声光报警，超过HH切断炉子加热电源，并且切断进料泵供电电源。</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3.2，预热器控温热偶与炉子加热电源做连锁，超过H声光报警，超过HH切断炉子加热电源，并且切断进料泵供电电源。</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3.3，高温阀箱，控温热偶与炉子加热电源做连锁，超过H声光报警，超过HH切断炉子加热电源，并且切断进料泵供电电源。</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3.4，伴热带控温热偶与炉子加热电源做连锁，超过H声光报警，超过HH切断炉子加热电源，并且切断进料泵供电电源。</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 反应器压力超H压力声光报警，超过HH切断进料泵电源，与质量流量计电源。</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3.6测温点同样设置温度报警点。</w:t>
      </w:r>
    </w:p>
    <w:p>
      <w:pPr>
        <w:pStyle w:val="10"/>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10"/>
        <w:widowControl/>
        <w:spacing w:beforeAutospacing="0" w:afterAutospacing="0" w:line="400" w:lineRule="exact"/>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（二）验收要求</w:t>
      </w:r>
    </w:p>
    <w:p>
      <w:pPr>
        <w:pStyle w:val="10"/>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10"/>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10"/>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10"/>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10"/>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10"/>
        <w:widowControl/>
        <w:spacing w:beforeAutospacing="0" w:afterAutospacing="0" w:line="400" w:lineRule="exact"/>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（三）售后服务要求</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1．技术服务保障：</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现场免费安装、调试并提供所有有关技术资料。免费对用户相关人员提供现场技术培训。</w:t>
      </w:r>
      <w:r>
        <w:rPr>
          <w:rFonts w:hint="default" w:ascii="Times New Roman" w:hAnsi="Times New Roman" w:eastAsia="宋体" w:cs="Times New Roman"/>
          <w:sz w:val="24"/>
        </w:rPr>
        <w:tab/>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2．质量服务保障：</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保修期从系统安装调试最终验收合格之日算起一年内，保修期内系统免费维修，由此产生的所有费用由供方承担。保修期满后，设备终身有偿维修，公司提供及时、优质、价格优惠的技术服务和备品备件供应。</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设备保修期过后，如用户有维修需要，需支付设备的配件成本费用和适当的人工费用。</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3.响应时间：</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保修期内，对用户的售后服务要求，2小时内响应，由路途原因，两个工作日内赶到现场。</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 设备生产过程</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对每个项目有严格的图纸评审程序；原材料的采购有严格的管理制度，保证材料和配套部件的质量和可靠性；编制加工工艺，每道工序有专职的检验员进行检测，决不允许不合格工序和不合格最终零部件在此使用；严格按照设备安装调试程序进行清洗、检漏装配以及调试；由专职质量管理者代表对设备进行最终验收；不合格产品绝不允许出厂。</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5．用户回访：</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一年两次以上的用户回访。</w:t>
      </w:r>
    </w:p>
    <w:p>
      <w:pPr>
        <w:pStyle w:val="10"/>
        <w:widowControl/>
        <w:rPr>
          <w:rFonts w:ascii="宋体" w:hAnsi="宋体" w:eastAsia="宋体" w:cs="宋体"/>
          <w:b/>
          <w:bCs/>
        </w:rPr>
      </w:pPr>
      <w:r>
        <w:rPr>
          <w:rFonts w:hint="eastAsia" w:ascii="宋体" w:hAnsi="宋体" w:eastAsia="宋体" w:cs="宋体"/>
          <w:b/>
          <w:bCs/>
        </w:rPr>
        <w:t>三、商务条件</w:t>
      </w:r>
      <w:r>
        <w:rPr>
          <w:rStyle w:val="15"/>
          <w:rFonts w:hint="eastAsia" w:ascii="宋体" w:hAnsi="宋体" w:eastAsia="宋体" w:cs="宋体"/>
          <w:bCs/>
        </w:rPr>
        <w:t>（以下内容不允许负偏离）</w:t>
      </w:r>
    </w:p>
    <w:p>
      <w:pPr>
        <w:pStyle w:val="10"/>
        <w:widowControl/>
        <w:rPr>
          <w:rFonts w:ascii="宋体" w:hAnsi="宋体" w:eastAsia="宋体" w:cs="宋体"/>
          <w:bCs/>
        </w:rPr>
      </w:pPr>
      <w:r>
        <w:rPr>
          <w:rStyle w:val="15"/>
          <w:rFonts w:hint="eastAsia" w:ascii="宋体" w:hAnsi="宋体" w:eastAsia="宋体" w:cs="宋体"/>
        </w:rPr>
        <w:t>包：1</w:t>
      </w:r>
      <w:r>
        <w:rPr>
          <w:rStyle w:val="15"/>
          <w:rFonts w:hint="eastAsia" w:ascii="宋体" w:hAnsi="宋体" w:eastAsia="宋体" w:cs="宋体"/>
        </w:rPr>
        <w:br w:type="textWrapping"/>
      </w:r>
      <w:r>
        <w:rPr>
          <w:rStyle w:val="15"/>
          <w:rFonts w:hint="eastAsia" w:ascii="宋体" w:hAnsi="宋体" w:eastAsia="宋体" w:cs="宋体"/>
          <w:b w:val="0"/>
          <w:bCs/>
        </w:rPr>
        <w:t>1、交付地点：福建省泉州市泉港区前黄镇学院路1号清源创新实验室</w:t>
      </w:r>
      <w:r>
        <w:rPr>
          <w:rStyle w:val="15"/>
          <w:rFonts w:hint="eastAsia" w:ascii="宋体" w:hAnsi="宋体" w:eastAsia="宋体" w:cs="宋体"/>
          <w:b w:val="0"/>
          <w:bCs/>
        </w:rPr>
        <w:br w:type="textWrapping"/>
      </w:r>
      <w:r>
        <w:rPr>
          <w:rStyle w:val="15"/>
          <w:rFonts w:hint="eastAsia" w:ascii="宋体" w:hAnsi="宋体" w:eastAsia="宋体" w:cs="宋体"/>
          <w:b w:val="0"/>
          <w:bCs/>
        </w:rPr>
        <w:t>2、交付时间：</w:t>
      </w:r>
      <w:r>
        <w:rPr>
          <w:rStyle w:val="15"/>
          <w:rFonts w:hint="eastAsia" w:ascii="宋体" w:hAnsi="宋体" w:eastAsia="宋体" w:cs="宋体"/>
          <w:b w:val="0"/>
          <w:bCs/>
          <w:color w:val="FF0000"/>
          <w:highlight w:val="yellow"/>
        </w:rPr>
        <w:t>合同签订后(</w:t>
      </w:r>
      <w:r>
        <w:rPr>
          <w:rStyle w:val="15"/>
          <w:rFonts w:hint="eastAsia" w:ascii="宋体" w:hAnsi="宋体" w:eastAsia="宋体" w:cs="宋体"/>
          <w:b w:val="0"/>
          <w:bCs/>
          <w:color w:val="FF0000"/>
          <w:highlight w:val="yellow"/>
          <w:lang w:val="en-US" w:eastAsia="zh-CN"/>
        </w:rPr>
        <w:t>30</w:t>
      </w:r>
      <w:r>
        <w:rPr>
          <w:rStyle w:val="15"/>
          <w:rFonts w:hint="eastAsia" w:ascii="宋体" w:hAnsi="宋体" w:eastAsia="宋体" w:cs="宋体"/>
          <w:b w:val="0"/>
          <w:bCs/>
          <w:color w:val="FF0000"/>
          <w:highlight w:val="yellow"/>
        </w:rPr>
        <w:t>)天内交货</w:t>
      </w:r>
      <w:r>
        <w:rPr>
          <w:rStyle w:val="15"/>
          <w:rFonts w:hint="eastAsia" w:ascii="宋体" w:hAnsi="宋体" w:eastAsia="宋体" w:cs="宋体"/>
          <w:b w:val="0"/>
          <w:bCs/>
          <w:color w:val="FF0000"/>
          <w:highlight w:val="yellow"/>
        </w:rPr>
        <w:br w:type="textWrapping"/>
      </w:r>
      <w:r>
        <w:rPr>
          <w:rStyle w:val="15"/>
          <w:rFonts w:hint="eastAsia" w:ascii="宋体" w:hAnsi="宋体" w:eastAsia="宋体" w:cs="宋体"/>
          <w:b w:val="0"/>
          <w:bCs/>
        </w:rPr>
        <w:t>3、交付条件：验收合格</w:t>
      </w:r>
      <w:r>
        <w:rPr>
          <w:rStyle w:val="15"/>
          <w:rFonts w:hint="eastAsia" w:ascii="宋体" w:hAnsi="宋体" w:eastAsia="宋体" w:cs="宋体"/>
          <w:b w:val="0"/>
          <w:bCs/>
        </w:rPr>
        <w:br w:type="textWrapping"/>
      </w:r>
      <w:r>
        <w:rPr>
          <w:rStyle w:val="15"/>
          <w:rFonts w:hint="eastAsia" w:ascii="宋体" w:hAnsi="宋体" w:eastAsia="宋体" w:cs="宋体"/>
          <w:b w:val="0"/>
          <w:bCs/>
        </w:rPr>
        <w:t>4、是否收取履约保证金：否</w:t>
      </w:r>
      <w:r>
        <w:rPr>
          <w:rStyle w:val="15"/>
          <w:rFonts w:hint="eastAsia" w:ascii="宋体" w:hAnsi="宋体" w:eastAsia="宋体" w:cs="宋体"/>
          <w:b w:val="0"/>
          <w:bCs/>
        </w:rPr>
        <w:br w:type="textWrapping"/>
      </w:r>
      <w:r>
        <w:rPr>
          <w:rStyle w:val="15"/>
          <w:rFonts w:hint="eastAsia" w:ascii="宋体" w:hAnsi="宋体" w:eastAsia="宋体" w:cs="宋体"/>
          <w:b w:val="0"/>
          <w:bCs/>
        </w:rPr>
        <w:t>5、是否邀请投标人参与验收：否</w:t>
      </w:r>
      <w:r>
        <w:rPr>
          <w:rStyle w:val="15"/>
          <w:rFonts w:hint="eastAsia" w:ascii="宋体" w:hAnsi="宋体" w:eastAsia="宋体" w:cs="宋体"/>
          <w:b w:val="0"/>
          <w:bCs/>
        </w:rPr>
        <w:br w:type="textWrapping"/>
      </w:r>
      <w:r>
        <w:rPr>
          <w:rStyle w:val="15"/>
          <w:rFonts w:hint="eastAsia" w:ascii="宋体" w:hAnsi="宋体" w:eastAsia="宋体" w:cs="宋体"/>
          <w:b w:val="0"/>
          <w:bCs/>
          <w:color w:val="000000" w:themeColor="text1"/>
          <w14:textFill>
            <w14:solidFill>
              <w14:schemeClr w14:val="tx1"/>
            </w14:solidFill>
          </w14:textFill>
        </w:rPr>
        <w:t>6、验收方式数据表格</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widowControl/>
        <w:jc w:val="left"/>
        <w:rPr>
          <w:rFonts w:ascii="宋体" w:hAnsi="宋体" w:eastAsia="宋体" w:cs="宋体"/>
          <w:color w:val="FF0000"/>
        </w:rPr>
      </w:pPr>
      <w:r>
        <w:rPr>
          <w:rStyle w:val="15"/>
          <w:rFonts w:hint="eastAsia" w:ascii="宋体" w:hAnsi="宋体" w:eastAsia="宋体" w:cs="宋体"/>
          <w:color w:val="FF0000"/>
          <w:kern w:val="0"/>
          <w:sz w:val="24"/>
          <w:lang w:bidi="ar"/>
        </w:rPr>
        <w:t>7、支付方式数据表格</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该批次的设备品类较多，需经使用</w:t>
            </w:r>
            <w:r>
              <w:rPr>
                <w:rFonts w:hint="eastAsia" w:ascii="宋体" w:hAnsi="宋体" w:eastAsia="宋体" w:cs="宋体"/>
                <w:kern w:val="0"/>
                <w:sz w:val="24"/>
                <w:highlight w:val="yellow"/>
                <w:lang w:val="en-US" w:eastAsia="zh-CN" w:bidi="ar"/>
              </w:rPr>
              <w:t>三个月</w:t>
            </w:r>
            <w:r>
              <w:rPr>
                <w:rFonts w:hint="eastAsia" w:ascii="宋体" w:hAnsi="宋体" w:eastAsia="宋体" w:cs="宋体"/>
                <w:kern w:val="0"/>
                <w:sz w:val="24"/>
                <w:lang w:bidi="ar"/>
              </w:rPr>
              <w:t>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w:t>
            </w:r>
            <w:r>
              <w:rPr>
                <w:rFonts w:hint="eastAsia" w:ascii="宋体" w:hAnsi="宋体" w:eastAsia="宋体" w:cs="宋体"/>
                <w:kern w:val="0"/>
                <w:sz w:val="24"/>
                <w:lang w:val="en-US" w:eastAsia="zh-CN" w:bidi="ar"/>
              </w:rPr>
              <w:t>六</w:t>
            </w:r>
            <w:r>
              <w:rPr>
                <w:rFonts w:hint="eastAsia" w:ascii="宋体" w:hAnsi="宋体" w:eastAsia="宋体" w:cs="宋体"/>
                <w:kern w:val="0"/>
                <w:sz w:val="24"/>
                <w:highlight w:val="yellow"/>
                <w:lang w:val="en-US" w:eastAsia="zh-CN" w:bidi="ar"/>
              </w:rPr>
              <w:t>个月</w:t>
            </w:r>
            <w:r>
              <w:rPr>
                <w:rFonts w:hint="eastAsia" w:ascii="宋体" w:hAnsi="宋体" w:eastAsia="宋体" w:cs="宋体"/>
                <w:kern w:val="0"/>
                <w:sz w:val="24"/>
                <w:lang w:bidi="ar"/>
              </w:rPr>
              <w:t>后经最终验收合格后支付剩余款项。</w:t>
            </w:r>
          </w:p>
        </w:tc>
      </w:tr>
    </w:tbl>
    <w:p>
      <w:pPr>
        <w:pStyle w:val="10"/>
        <w:widowControl/>
        <w:rPr>
          <w:rFonts w:ascii="宋体" w:hAnsi="宋体" w:eastAsia="宋体" w:cs="宋体"/>
        </w:rPr>
      </w:pPr>
      <w:r>
        <w:rPr>
          <w:rFonts w:hint="eastAsia" w:ascii="宋体" w:hAnsi="宋体" w:eastAsia="宋体" w:cs="宋体"/>
        </w:rPr>
        <w:t> </w:t>
      </w:r>
    </w:p>
    <w:p>
      <w:pPr>
        <w:pStyle w:val="10"/>
        <w:widowControl/>
        <w:spacing w:beforeAutospacing="0" w:afterAutospacing="0" w:line="400" w:lineRule="exact"/>
        <w:jc w:val="center"/>
        <w:rPr>
          <w:rStyle w:val="15"/>
          <w:rFonts w:hint="eastAsia" w:ascii="宋体" w:hAnsi="宋体" w:eastAsia="宋体" w:cs="宋体"/>
          <w:sz w:val="36"/>
          <w:szCs w:val="36"/>
        </w:rPr>
      </w:pPr>
      <w:r>
        <w:rPr>
          <w:rStyle w:val="15"/>
          <w:rFonts w:hint="eastAsia" w:ascii="宋体" w:hAnsi="宋体" w:eastAsia="宋体" w:cs="宋体"/>
          <w:sz w:val="36"/>
          <w:szCs w:val="36"/>
        </w:rPr>
        <w:t>第五章政府采购合同</w:t>
      </w:r>
    </w:p>
    <w:p>
      <w:pPr>
        <w:pStyle w:val="10"/>
        <w:widowControl/>
        <w:jc w:val="center"/>
        <w:rPr>
          <w:rFonts w:ascii="宋体" w:hAnsi="宋体" w:eastAsia="宋体" w:cs="宋体"/>
        </w:rPr>
      </w:pPr>
      <w:r>
        <w:rPr>
          <w:rStyle w:val="15"/>
          <w:rFonts w:hint="eastAsia" w:ascii="宋体" w:hAnsi="宋体" w:eastAsia="宋体" w:cs="宋体"/>
        </w:rPr>
        <w:t>编制说明</w:t>
      </w:r>
    </w:p>
    <w:p>
      <w:pPr>
        <w:pStyle w:val="10"/>
        <w:widowControl/>
        <w:spacing w:beforeAutospacing="0" w:afterAutospacing="0" w:line="440" w:lineRule="atLeast"/>
        <w:rPr>
          <w:rFonts w:ascii="宋体" w:hAnsi="宋体" w:eastAsia="宋体" w:cs="宋体"/>
        </w:rPr>
      </w:pPr>
      <w:r>
        <w:rPr>
          <w:rStyle w:val="15"/>
          <w:rFonts w:hint="eastAsia" w:ascii="宋体" w:hAnsi="宋体" w:eastAsia="宋体" w:cs="宋体"/>
        </w:rPr>
        <w:t>1、签订合同应遵守《中华人民共和国政府采购法》、《中华人民共和国民法典》。</w:t>
      </w:r>
    </w:p>
    <w:p>
      <w:pPr>
        <w:pStyle w:val="10"/>
        <w:widowControl/>
        <w:spacing w:beforeAutospacing="0" w:afterAutospacing="0" w:line="440" w:lineRule="atLeast"/>
        <w:rPr>
          <w:rFonts w:ascii="宋体" w:hAnsi="宋体" w:eastAsia="宋体" w:cs="宋体"/>
        </w:rPr>
      </w:pPr>
      <w:r>
        <w:rPr>
          <w:rStyle w:val="15"/>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10"/>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10"/>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10"/>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6.2本项目是否邀请其他投标人参与验收：</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10"/>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10"/>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10"/>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10"/>
        <w:spacing w:line="400" w:lineRule="exact"/>
        <w:ind w:firstLine="480" w:firstLineChars="200"/>
        <w:rPr>
          <w:rFonts w:ascii="宋体" w:hAnsi="宋体" w:eastAsia="宋体" w:cs="宋体"/>
        </w:rPr>
      </w:pPr>
      <w:r>
        <w:rPr>
          <w:rFonts w:hint="eastAsia" w:ascii="宋体" w:hAnsi="宋体" w:eastAsia="宋体" w:cs="宋体"/>
        </w:rPr>
        <w:t>甲方：                               乙方：</w:t>
      </w:r>
    </w:p>
    <w:p>
      <w:pPr>
        <w:pStyle w:val="10"/>
        <w:spacing w:line="400" w:lineRule="exact"/>
        <w:ind w:firstLine="480" w:firstLineChars="200"/>
        <w:rPr>
          <w:rFonts w:ascii="宋体" w:hAnsi="宋体" w:eastAsia="宋体" w:cs="宋体"/>
        </w:rPr>
      </w:pPr>
      <w:r>
        <w:rPr>
          <w:rFonts w:hint="eastAsia" w:ascii="宋体" w:hAnsi="宋体" w:eastAsia="宋体" w:cs="宋体"/>
        </w:rPr>
        <w:t>住所：                               住所：</w:t>
      </w:r>
    </w:p>
    <w:p>
      <w:pPr>
        <w:pStyle w:val="10"/>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10"/>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10"/>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10"/>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10"/>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10"/>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10"/>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after="240" w:afterAutospacing="0"/>
        <w:jc w:val="center"/>
        <w:rPr>
          <w:rFonts w:ascii="宋体" w:hAnsi="宋体" w:eastAsia="宋体" w:cs="宋体"/>
        </w:rPr>
      </w:pPr>
      <w:r>
        <w:rPr>
          <w:rFonts w:hint="eastAsia" w:ascii="宋体" w:hAnsi="宋体" w:eastAsia="宋体" w:cs="宋体"/>
        </w:rPr>
        <w:t> </w:t>
      </w:r>
    </w:p>
    <w:p>
      <w:pPr>
        <w:pStyle w:val="10"/>
        <w:widowControl/>
        <w:jc w:val="center"/>
        <w:rPr>
          <w:rStyle w:val="15"/>
          <w:rFonts w:hint="eastAsia" w:ascii="宋体" w:hAnsi="宋体" w:eastAsia="宋体" w:cs="宋体"/>
          <w:sz w:val="31"/>
          <w:szCs w:val="31"/>
        </w:rPr>
      </w:pPr>
    </w:p>
    <w:p>
      <w:pPr>
        <w:pStyle w:val="10"/>
        <w:widowControl/>
        <w:jc w:val="center"/>
        <w:rPr>
          <w:rStyle w:val="15"/>
          <w:rFonts w:hint="eastAsia" w:ascii="宋体" w:hAnsi="宋体" w:eastAsia="宋体" w:cs="宋体"/>
          <w:sz w:val="31"/>
          <w:szCs w:val="31"/>
        </w:rPr>
      </w:pPr>
    </w:p>
    <w:p>
      <w:pPr>
        <w:pStyle w:val="10"/>
        <w:widowControl/>
        <w:jc w:val="center"/>
        <w:rPr>
          <w:rStyle w:val="15"/>
          <w:rFonts w:hint="eastAsia" w:ascii="宋体" w:hAnsi="宋体" w:eastAsia="宋体" w:cs="宋体"/>
          <w:sz w:val="31"/>
          <w:szCs w:val="31"/>
        </w:rPr>
      </w:pPr>
    </w:p>
    <w:p>
      <w:pPr>
        <w:pStyle w:val="10"/>
        <w:widowControl/>
        <w:jc w:val="center"/>
        <w:rPr>
          <w:rStyle w:val="15"/>
          <w:rFonts w:hint="eastAsia" w:ascii="宋体" w:hAnsi="宋体" w:eastAsia="宋体" w:cs="宋体"/>
          <w:sz w:val="31"/>
          <w:szCs w:val="31"/>
        </w:rPr>
      </w:pPr>
    </w:p>
    <w:p>
      <w:pPr>
        <w:pStyle w:val="10"/>
        <w:widowControl/>
        <w:jc w:val="center"/>
        <w:rPr>
          <w:rStyle w:val="15"/>
          <w:rFonts w:hint="eastAsia" w:ascii="宋体" w:hAnsi="宋体" w:eastAsia="宋体" w:cs="宋体"/>
          <w:sz w:val="31"/>
          <w:szCs w:val="31"/>
        </w:rPr>
      </w:pPr>
    </w:p>
    <w:p>
      <w:pPr>
        <w:pStyle w:val="10"/>
        <w:widowControl/>
        <w:jc w:val="center"/>
        <w:rPr>
          <w:rStyle w:val="15"/>
          <w:rFonts w:hint="eastAsia" w:ascii="宋体" w:hAnsi="宋体" w:eastAsia="宋体" w:cs="宋体"/>
          <w:sz w:val="31"/>
          <w:szCs w:val="31"/>
        </w:rPr>
      </w:pPr>
    </w:p>
    <w:p>
      <w:pPr>
        <w:pStyle w:val="10"/>
        <w:widowControl/>
        <w:ind w:firstLine="1807" w:firstLineChars="500"/>
        <w:jc w:val="both"/>
        <w:rPr>
          <w:rFonts w:ascii="宋体" w:hAnsi="宋体" w:eastAsia="宋体" w:cs="宋体"/>
          <w:sz w:val="36"/>
          <w:szCs w:val="36"/>
        </w:rPr>
      </w:pPr>
      <w:bookmarkStart w:id="2" w:name="_GoBack"/>
      <w:bookmarkEnd w:id="2"/>
      <w:r>
        <w:rPr>
          <w:rStyle w:val="15"/>
          <w:rFonts w:hint="eastAsia" w:ascii="宋体" w:hAnsi="宋体" w:eastAsia="宋体" w:cs="宋体"/>
          <w:sz w:val="36"/>
          <w:szCs w:val="36"/>
        </w:rPr>
        <w:t>第六章   响应文件格式</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sz w:val="52"/>
          <w:szCs w:val="52"/>
        </w:rPr>
        <w:t>政府采购货物项目</w:t>
      </w:r>
    </w:p>
    <w:p>
      <w:pPr>
        <w:pStyle w:val="10"/>
        <w:widowControl/>
        <w:jc w:val="center"/>
        <w:rPr>
          <w:rFonts w:ascii="宋体" w:hAnsi="宋体" w:eastAsia="宋体" w:cs="宋体"/>
        </w:rPr>
      </w:pPr>
      <w:r>
        <w:rPr>
          <w:rStyle w:val="15"/>
          <w:rFonts w:hint="eastAsia" w:ascii="宋体" w:hAnsi="宋体" w:eastAsia="宋体" w:cs="宋体"/>
          <w:sz w:val="52"/>
          <w:szCs w:val="52"/>
        </w:rPr>
        <w:t>响应文件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ind w:firstLine="2085"/>
        <w:rPr>
          <w:rFonts w:ascii="宋体" w:hAnsi="宋体" w:eastAsia="宋体" w:cs="宋体"/>
        </w:rPr>
      </w:pPr>
      <w:r>
        <w:rPr>
          <w:rStyle w:val="15"/>
          <w:rFonts w:hint="eastAsia" w:ascii="宋体" w:hAnsi="宋体" w:eastAsia="宋体" w:cs="宋体"/>
          <w:sz w:val="31"/>
          <w:szCs w:val="31"/>
        </w:rPr>
        <w:t>项目名称：</w:t>
      </w:r>
      <w:r>
        <w:rPr>
          <w:rStyle w:val="15"/>
          <w:rFonts w:hint="eastAsia" w:ascii="宋体" w:hAnsi="宋体" w:eastAsia="宋体" w:cs="宋体"/>
          <w:sz w:val="31"/>
          <w:szCs w:val="31"/>
          <w:u w:val="single"/>
        </w:rPr>
        <w:t>            </w:t>
      </w:r>
    </w:p>
    <w:p>
      <w:pPr>
        <w:pStyle w:val="10"/>
        <w:widowControl/>
        <w:ind w:firstLine="2085"/>
        <w:rPr>
          <w:rFonts w:ascii="宋体" w:hAnsi="宋体" w:eastAsia="宋体" w:cs="宋体"/>
        </w:rPr>
      </w:pPr>
      <w:r>
        <w:rPr>
          <w:rStyle w:val="15"/>
          <w:rFonts w:hint="eastAsia" w:ascii="宋体" w:hAnsi="宋体" w:eastAsia="宋体" w:cs="宋体"/>
          <w:sz w:val="31"/>
          <w:szCs w:val="31"/>
        </w:rPr>
        <w:t>项目编号：</w:t>
      </w:r>
      <w:r>
        <w:rPr>
          <w:rStyle w:val="15"/>
          <w:rFonts w:hint="eastAsia" w:ascii="宋体" w:hAnsi="宋体" w:eastAsia="宋体" w:cs="宋体"/>
          <w:sz w:val="31"/>
          <w:szCs w:val="31"/>
          <w:u w:val="single"/>
        </w:rPr>
        <w:t>            </w:t>
      </w:r>
    </w:p>
    <w:p>
      <w:pPr>
        <w:pStyle w:val="10"/>
        <w:widowControl/>
        <w:ind w:firstLine="2085"/>
        <w:rPr>
          <w:rFonts w:ascii="宋体" w:hAnsi="宋体" w:eastAsia="宋体" w:cs="宋体"/>
        </w:rPr>
      </w:pPr>
      <w:r>
        <w:rPr>
          <w:rStyle w:val="15"/>
          <w:rFonts w:hint="eastAsia" w:ascii="宋体" w:hAnsi="宋体" w:eastAsia="宋体" w:cs="宋体"/>
          <w:sz w:val="31"/>
          <w:szCs w:val="31"/>
        </w:rPr>
        <w:t>合同包：</w:t>
      </w:r>
      <w:r>
        <w:rPr>
          <w:rStyle w:val="15"/>
          <w:rFonts w:hint="eastAsia" w:ascii="宋体" w:hAnsi="宋体" w:eastAsia="宋体" w:cs="宋体"/>
          <w:sz w:val="31"/>
          <w:szCs w:val="31"/>
          <w:u w:val="single"/>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ind w:firstLine="2235"/>
        <w:rPr>
          <w:rFonts w:ascii="宋体" w:hAnsi="宋体" w:eastAsia="宋体" w:cs="宋体"/>
        </w:rPr>
      </w:pPr>
      <w:r>
        <w:rPr>
          <w:rStyle w:val="15"/>
          <w:rFonts w:hint="eastAsia" w:ascii="宋体" w:hAnsi="宋体" w:eastAsia="宋体" w:cs="宋体"/>
          <w:sz w:val="31"/>
          <w:szCs w:val="31"/>
        </w:rPr>
        <w:t>供应商名称：</w:t>
      </w:r>
      <w:r>
        <w:rPr>
          <w:rStyle w:val="15"/>
          <w:rFonts w:hint="eastAsia" w:ascii="宋体" w:hAnsi="宋体" w:eastAsia="宋体" w:cs="宋体"/>
          <w:sz w:val="31"/>
          <w:szCs w:val="31"/>
          <w:u w:val="single"/>
        </w:rPr>
        <w:t xml:space="preserve">                       </w:t>
      </w:r>
      <w:r>
        <w:rPr>
          <w:rStyle w:val="15"/>
          <w:rFonts w:hint="eastAsia" w:ascii="宋体" w:hAnsi="宋体" w:eastAsia="宋体" w:cs="宋体"/>
          <w:sz w:val="31"/>
          <w:szCs w:val="31"/>
        </w:rPr>
        <w:t xml:space="preserve"> </w:t>
      </w:r>
    </w:p>
    <w:p>
      <w:pPr>
        <w:pStyle w:val="10"/>
        <w:widowControl/>
        <w:ind w:firstLine="2235"/>
        <w:rPr>
          <w:rFonts w:ascii="宋体" w:hAnsi="宋体" w:eastAsia="宋体" w:cs="宋体"/>
          <w:bCs/>
        </w:rPr>
      </w:pPr>
      <w:r>
        <w:rPr>
          <w:rStyle w:val="15"/>
          <w:rFonts w:hint="eastAsia" w:ascii="宋体" w:hAnsi="宋体" w:eastAsia="宋体" w:cs="宋体"/>
          <w:sz w:val="31"/>
          <w:szCs w:val="31"/>
        </w:rPr>
        <w:t>日    期：</w:t>
      </w:r>
      <w:r>
        <w:rPr>
          <w:rStyle w:val="15"/>
          <w:rFonts w:hint="eastAsia" w:ascii="宋体" w:hAnsi="宋体" w:eastAsia="宋体" w:cs="宋体"/>
          <w:b w:val="0"/>
          <w:bCs/>
          <w:u w:val="single"/>
        </w:rPr>
        <w:t xml:space="preserve">                            </w:t>
      </w:r>
    </w:p>
    <w:p>
      <w:pPr>
        <w:pStyle w:val="10"/>
        <w:widowControl/>
        <w:ind w:firstLine="2235"/>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目录</w:t>
      </w:r>
    </w:p>
    <w:p>
      <w:pPr>
        <w:pStyle w:val="10"/>
        <w:widowControl/>
        <w:rPr>
          <w:rFonts w:ascii="宋体" w:hAnsi="宋体" w:eastAsia="宋体" w:cs="宋体"/>
        </w:rPr>
      </w:pPr>
      <w:r>
        <w:rPr>
          <w:rStyle w:val="15"/>
          <w:rFonts w:hint="eastAsia" w:ascii="宋体" w:hAnsi="宋体" w:eastAsia="宋体" w:cs="宋体"/>
          <w:sz w:val="21"/>
          <w:szCs w:val="21"/>
        </w:rPr>
        <w:t>1</w:t>
      </w:r>
      <w:r>
        <w:rPr>
          <w:rStyle w:val="15"/>
          <w:rFonts w:hint="eastAsia" w:ascii="宋体" w:hAnsi="宋体" w:eastAsia="宋体" w:cs="宋体"/>
        </w:rPr>
        <w:t>、询价响应声明</w:t>
      </w:r>
    </w:p>
    <w:p>
      <w:pPr>
        <w:pStyle w:val="10"/>
        <w:widowControl/>
        <w:rPr>
          <w:rFonts w:ascii="宋体" w:hAnsi="宋体" w:eastAsia="宋体" w:cs="宋体"/>
        </w:rPr>
      </w:pPr>
      <w:r>
        <w:rPr>
          <w:rStyle w:val="15"/>
          <w:rFonts w:hint="eastAsia" w:ascii="宋体" w:hAnsi="宋体" w:eastAsia="宋体" w:cs="宋体"/>
          <w:sz w:val="21"/>
          <w:szCs w:val="21"/>
        </w:rPr>
        <w:t>2</w:t>
      </w:r>
      <w:r>
        <w:rPr>
          <w:rStyle w:val="15"/>
          <w:rFonts w:hint="eastAsia" w:ascii="宋体" w:hAnsi="宋体" w:eastAsia="宋体" w:cs="宋体"/>
        </w:rPr>
        <w:t>、报价一览表</w:t>
      </w:r>
    </w:p>
    <w:p>
      <w:pPr>
        <w:pStyle w:val="10"/>
        <w:widowControl/>
        <w:rPr>
          <w:rFonts w:ascii="宋体" w:hAnsi="宋体" w:eastAsia="宋体" w:cs="宋体"/>
        </w:rPr>
      </w:pPr>
      <w:r>
        <w:rPr>
          <w:rStyle w:val="15"/>
          <w:rFonts w:hint="eastAsia" w:ascii="宋体" w:hAnsi="宋体" w:eastAsia="宋体" w:cs="宋体"/>
          <w:sz w:val="21"/>
          <w:szCs w:val="21"/>
        </w:rPr>
        <w:t>3</w:t>
      </w:r>
      <w:r>
        <w:rPr>
          <w:rStyle w:val="15"/>
          <w:rFonts w:hint="eastAsia" w:ascii="宋体" w:hAnsi="宋体" w:eastAsia="宋体" w:cs="宋体"/>
        </w:rPr>
        <w:t>、分项报价表</w:t>
      </w:r>
    </w:p>
    <w:p>
      <w:pPr>
        <w:pStyle w:val="10"/>
        <w:widowControl/>
        <w:rPr>
          <w:rFonts w:ascii="宋体" w:hAnsi="宋体" w:eastAsia="宋体" w:cs="宋体"/>
        </w:rPr>
      </w:pPr>
      <w:r>
        <w:rPr>
          <w:rStyle w:val="15"/>
          <w:rFonts w:hint="eastAsia" w:ascii="宋体" w:hAnsi="宋体" w:eastAsia="宋体" w:cs="宋体"/>
          <w:sz w:val="21"/>
          <w:szCs w:val="21"/>
        </w:rPr>
        <w:t>4</w:t>
      </w:r>
      <w:r>
        <w:rPr>
          <w:rStyle w:val="15"/>
          <w:rFonts w:hint="eastAsia" w:ascii="宋体" w:hAnsi="宋体" w:eastAsia="宋体" w:cs="宋体"/>
        </w:rPr>
        <w:t>、资格证明文件</w:t>
      </w:r>
    </w:p>
    <w:p>
      <w:pPr>
        <w:pStyle w:val="10"/>
        <w:widowControl/>
        <w:rPr>
          <w:rFonts w:ascii="宋体" w:hAnsi="宋体" w:eastAsia="宋体" w:cs="宋体"/>
        </w:rPr>
      </w:pPr>
      <w:r>
        <w:rPr>
          <w:rFonts w:hint="eastAsia" w:ascii="宋体" w:hAnsi="宋体" w:eastAsia="宋体" w:cs="宋体"/>
        </w:rPr>
        <w:t>4-1单位负责人授权书</w:t>
      </w:r>
    </w:p>
    <w:p>
      <w:pPr>
        <w:pStyle w:val="10"/>
        <w:widowControl/>
        <w:rPr>
          <w:rFonts w:ascii="宋体" w:hAnsi="宋体" w:eastAsia="宋体" w:cs="宋体"/>
        </w:rPr>
      </w:pPr>
      <w:r>
        <w:rPr>
          <w:rFonts w:hint="eastAsia" w:ascii="宋体" w:hAnsi="宋体" w:eastAsia="宋体" w:cs="宋体"/>
        </w:rPr>
        <w:t>4-2营业执照等证明文件</w:t>
      </w:r>
    </w:p>
    <w:p>
      <w:pPr>
        <w:pStyle w:val="10"/>
        <w:widowControl/>
        <w:rPr>
          <w:rFonts w:ascii="宋体" w:hAnsi="宋体" w:eastAsia="宋体" w:cs="宋体"/>
        </w:rPr>
      </w:pPr>
      <w:r>
        <w:rPr>
          <w:rFonts w:hint="eastAsia" w:ascii="宋体" w:hAnsi="宋体" w:eastAsia="宋体" w:cs="宋体"/>
        </w:rPr>
        <w:t>4-3财务状况报告（若有）</w:t>
      </w:r>
    </w:p>
    <w:p>
      <w:pPr>
        <w:pStyle w:val="10"/>
        <w:widowControl/>
        <w:rPr>
          <w:rFonts w:ascii="宋体" w:hAnsi="宋体" w:eastAsia="宋体" w:cs="宋体"/>
        </w:rPr>
      </w:pPr>
      <w:r>
        <w:rPr>
          <w:rFonts w:hint="eastAsia" w:ascii="宋体" w:hAnsi="宋体" w:eastAsia="宋体" w:cs="宋体"/>
        </w:rPr>
        <w:t>4-4依法缴纳税收证明材料（若有）</w:t>
      </w:r>
    </w:p>
    <w:p>
      <w:pPr>
        <w:pStyle w:val="10"/>
        <w:widowControl/>
        <w:rPr>
          <w:rFonts w:ascii="宋体" w:hAnsi="宋体" w:eastAsia="宋体" w:cs="宋体"/>
        </w:rPr>
      </w:pPr>
      <w:r>
        <w:rPr>
          <w:rFonts w:hint="eastAsia" w:ascii="宋体" w:hAnsi="宋体" w:eastAsia="宋体" w:cs="宋体"/>
        </w:rPr>
        <w:t>4-5依法缴纳社会保障资金证明材料</w:t>
      </w:r>
      <w:bookmarkStart w:id="1" w:name="_Hlk80366040"/>
      <w:r>
        <w:rPr>
          <w:rFonts w:hint="eastAsia" w:ascii="宋体" w:hAnsi="宋体" w:eastAsia="宋体" w:cs="宋体"/>
        </w:rPr>
        <w:t>（若有）</w:t>
      </w:r>
      <w:bookmarkEnd w:id="1"/>
    </w:p>
    <w:p>
      <w:pPr>
        <w:pStyle w:val="10"/>
        <w:widowControl/>
        <w:rPr>
          <w:rFonts w:ascii="宋体" w:hAnsi="宋体" w:eastAsia="宋体" w:cs="宋体"/>
        </w:rPr>
      </w:pPr>
      <w:r>
        <w:rPr>
          <w:rFonts w:hint="eastAsia" w:ascii="宋体" w:hAnsi="宋体" w:eastAsia="宋体" w:cs="宋体"/>
        </w:rPr>
        <w:t>4-6具备履行合同所必需设备和专业技术能力证明材料</w:t>
      </w:r>
    </w:p>
    <w:p>
      <w:pPr>
        <w:pStyle w:val="10"/>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10"/>
        <w:widowControl/>
        <w:rPr>
          <w:rFonts w:ascii="宋体" w:hAnsi="宋体" w:eastAsia="宋体" w:cs="宋体"/>
        </w:rPr>
      </w:pPr>
      <w:r>
        <w:rPr>
          <w:rFonts w:hint="eastAsia" w:ascii="宋体" w:hAnsi="宋体" w:eastAsia="宋体" w:cs="宋体"/>
        </w:rPr>
        <w:t>4-8信用记录查询结果</w:t>
      </w:r>
    </w:p>
    <w:p>
      <w:pPr>
        <w:pStyle w:val="10"/>
        <w:widowControl/>
        <w:rPr>
          <w:rFonts w:ascii="宋体" w:hAnsi="宋体" w:eastAsia="宋体" w:cs="宋体"/>
        </w:rPr>
      </w:pPr>
      <w:r>
        <w:rPr>
          <w:rFonts w:hint="eastAsia" w:ascii="宋体" w:hAnsi="宋体" w:eastAsia="宋体" w:cs="宋体"/>
        </w:rPr>
        <w:t>4-9检察机关行贿犯罪档案查询结果告知函（若有）</w:t>
      </w:r>
    </w:p>
    <w:p>
      <w:pPr>
        <w:pStyle w:val="10"/>
        <w:widowControl/>
        <w:rPr>
          <w:rFonts w:ascii="宋体" w:hAnsi="宋体" w:eastAsia="宋体" w:cs="宋体"/>
        </w:rPr>
      </w:pPr>
      <w:r>
        <w:rPr>
          <w:rStyle w:val="15"/>
          <w:rFonts w:hint="eastAsia" w:ascii="宋体" w:hAnsi="宋体" w:eastAsia="宋体" w:cs="宋体"/>
          <w:sz w:val="21"/>
          <w:szCs w:val="21"/>
        </w:rPr>
        <w:t>5</w:t>
      </w:r>
      <w:r>
        <w:rPr>
          <w:rStyle w:val="15"/>
          <w:rFonts w:hint="eastAsia" w:ascii="宋体" w:hAnsi="宋体" w:eastAsia="宋体" w:cs="宋体"/>
        </w:rPr>
        <w:t>、技术要求响应表</w:t>
      </w:r>
    </w:p>
    <w:p>
      <w:pPr>
        <w:pStyle w:val="10"/>
        <w:widowControl/>
        <w:rPr>
          <w:rFonts w:ascii="宋体" w:hAnsi="宋体" w:eastAsia="宋体" w:cs="宋体"/>
        </w:rPr>
      </w:pPr>
      <w:r>
        <w:rPr>
          <w:rStyle w:val="15"/>
          <w:rFonts w:hint="eastAsia" w:ascii="宋体" w:hAnsi="宋体" w:eastAsia="宋体" w:cs="宋体"/>
          <w:sz w:val="21"/>
          <w:szCs w:val="21"/>
        </w:rPr>
        <w:t>6</w:t>
      </w:r>
      <w:r>
        <w:rPr>
          <w:rStyle w:val="15"/>
          <w:rFonts w:hint="eastAsia" w:ascii="宋体" w:hAnsi="宋体" w:eastAsia="宋体" w:cs="宋体"/>
        </w:rPr>
        <w:t>、商务条件响应表</w:t>
      </w:r>
    </w:p>
    <w:p>
      <w:pPr>
        <w:pStyle w:val="10"/>
        <w:widowControl/>
        <w:rPr>
          <w:rFonts w:ascii="宋体" w:hAnsi="宋体" w:eastAsia="宋体" w:cs="宋体"/>
        </w:rPr>
      </w:pPr>
      <w:r>
        <w:rPr>
          <w:rStyle w:val="15"/>
          <w:rFonts w:hint="eastAsia" w:ascii="宋体" w:hAnsi="宋体" w:eastAsia="宋体" w:cs="宋体"/>
          <w:sz w:val="21"/>
          <w:szCs w:val="21"/>
        </w:rPr>
        <w:t>7</w:t>
      </w:r>
      <w:r>
        <w:rPr>
          <w:rStyle w:val="15"/>
          <w:rFonts w:hint="eastAsia" w:ascii="宋体" w:hAnsi="宋体" w:eastAsia="宋体" w:cs="宋体"/>
        </w:rPr>
        <w:t>、询价保证金凭证</w:t>
      </w:r>
    </w:p>
    <w:p>
      <w:pPr>
        <w:pStyle w:val="10"/>
        <w:widowControl/>
        <w:rPr>
          <w:rFonts w:ascii="宋体" w:hAnsi="宋体" w:eastAsia="宋体" w:cs="宋体"/>
        </w:rPr>
      </w:pPr>
      <w:r>
        <w:rPr>
          <w:rStyle w:val="15"/>
          <w:rFonts w:hint="eastAsia" w:ascii="宋体" w:hAnsi="宋体" w:eastAsia="宋体" w:cs="宋体"/>
          <w:sz w:val="21"/>
          <w:szCs w:val="21"/>
        </w:rPr>
        <w:t>8</w:t>
      </w:r>
      <w:r>
        <w:rPr>
          <w:rStyle w:val="15"/>
          <w:rFonts w:hint="eastAsia" w:ascii="宋体" w:hAnsi="宋体" w:eastAsia="宋体" w:cs="宋体"/>
        </w:rPr>
        <w:t>、要求作为响应文件组成部分的其他材料（若有）</w:t>
      </w:r>
    </w:p>
    <w:p>
      <w:pPr>
        <w:pStyle w:val="10"/>
        <w:widowControl/>
        <w:jc w:val="center"/>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p>
    <w:p>
      <w:pPr>
        <w:pStyle w:val="10"/>
        <w:widowControl/>
        <w:jc w:val="center"/>
        <w:rPr>
          <w:rFonts w:ascii="宋体" w:hAnsi="宋体" w:eastAsia="宋体" w:cs="宋体"/>
        </w:rPr>
      </w:pPr>
    </w:p>
    <w:p>
      <w:pPr>
        <w:pStyle w:val="10"/>
        <w:widowControl/>
        <w:jc w:val="center"/>
        <w:rPr>
          <w:rFonts w:ascii="宋体" w:hAnsi="宋体" w:eastAsia="宋体" w:cs="宋体"/>
        </w:rPr>
      </w:pPr>
    </w:p>
    <w:p>
      <w:pPr>
        <w:pStyle w:val="10"/>
        <w:widowControl/>
        <w:jc w:val="center"/>
        <w:rPr>
          <w:rFonts w:ascii="宋体" w:hAnsi="宋体" w:eastAsia="宋体" w:cs="宋体"/>
        </w:rPr>
      </w:pPr>
    </w:p>
    <w:p>
      <w:pPr>
        <w:pStyle w:val="10"/>
        <w:widowControl/>
        <w:spacing w:beforeAutospacing="0" w:afterAutospacing="0" w:line="400" w:lineRule="atLeast"/>
        <w:jc w:val="center"/>
        <w:rPr>
          <w:rFonts w:ascii="宋体" w:hAnsi="宋体" w:eastAsia="宋体" w:cs="宋体"/>
        </w:rPr>
      </w:pPr>
      <w:r>
        <w:rPr>
          <w:rStyle w:val="15"/>
          <w:rFonts w:hint="eastAsia" w:ascii="宋体" w:hAnsi="宋体" w:eastAsia="宋体" w:cs="宋体"/>
        </w:rPr>
        <w:t>1、询价响应声明</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12"/>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Style w:val="15"/>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Style w:val="15"/>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单位负责人授权书（若有）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hint="eastAsia" w:ascii="宋体" w:hAnsi="宋体" w:eastAsia="宋体" w:cs="宋体"/>
                <w:lang w:eastAsia="zh-CN"/>
              </w:rPr>
            </w:pPr>
            <w:r>
              <w:rPr>
                <w:rFonts w:hint="eastAsia" w:ascii="宋体" w:hAnsi="宋体" w:eastAsia="宋体" w:cs="宋体"/>
              </w:rPr>
              <w:t>检察机关行贿犯罪档案查询结果告知函</w:t>
            </w:r>
            <w:r>
              <w:rPr>
                <w:rFonts w:hint="eastAsia" w:ascii="宋体" w:hAnsi="宋体" w:eastAsia="宋体" w:cs="宋体"/>
                <w:lang w:eastAsia="zh-CN"/>
              </w:rPr>
              <w:t>（</w:t>
            </w:r>
            <w:r>
              <w:rPr>
                <w:rFonts w:hint="eastAsia" w:ascii="宋体" w:hAnsi="宋体" w:eastAsia="宋体" w:cs="宋体"/>
              </w:rPr>
              <w:t>若有</w:t>
            </w:r>
            <w:r>
              <w:rPr>
                <w:rFonts w:hint="eastAsia" w:ascii="宋体" w:hAnsi="宋体" w:eastAsia="宋体" w:cs="宋体"/>
                <w:lang w:eastAsia="zh-CN"/>
              </w:rPr>
              <w:t>）</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10"/>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rPr>
        <w:t>2、报价一览表</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10"/>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12"/>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10"/>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10"/>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10"/>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10"/>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rPr>
        <w:t>3、分项报价表</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10"/>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1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生产</w:t>
            </w:r>
          </w:p>
          <w:p>
            <w:pPr>
              <w:pStyle w:val="10"/>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单价</w:t>
            </w:r>
          </w:p>
          <w:p>
            <w:pPr>
              <w:pStyle w:val="10"/>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总价</w:t>
            </w:r>
          </w:p>
          <w:p>
            <w:pPr>
              <w:pStyle w:val="10"/>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10"/>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10"/>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10"/>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rPr>
        <w:t>4、资格证明文件</w:t>
      </w: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rPr>
        <w:t>4-1、单位负责人授权书</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12"/>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要求：真实、有效、清晰</w:t>
            </w:r>
          </w:p>
          <w:p>
            <w:pPr>
              <w:pStyle w:val="10"/>
              <w:widowControl/>
              <w:rPr>
                <w:rFonts w:ascii="宋体" w:hAnsi="宋体" w:eastAsia="宋体" w:cs="宋体"/>
              </w:rPr>
            </w:pPr>
            <w:r>
              <w:rPr>
                <w:rStyle w:val="15"/>
                <w:rFonts w:hint="eastAsia" w:ascii="宋体" w:hAnsi="宋体" w:eastAsia="宋体" w:cs="宋体"/>
                <w:sz w:val="21"/>
                <w:szCs w:val="21"/>
              </w:rPr>
              <w:t> </w:t>
            </w:r>
          </w:p>
        </w:tc>
      </w:tr>
    </w:tbl>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10"/>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5"/>
          <w:rFonts w:hint="eastAsia" w:ascii="宋体" w:hAnsi="宋体" w:eastAsia="宋体" w:cs="宋体"/>
          <w:b w:val="0"/>
        </w:rPr>
        <w:t>法定代表人，</w:t>
      </w:r>
      <w:r>
        <w:rPr>
          <w:rFonts w:hint="eastAsia" w:ascii="宋体" w:hAnsi="宋体" w:eastAsia="宋体" w:cs="宋体"/>
        </w:rPr>
        <w:t>即</w:t>
      </w:r>
      <w:r>
        <w:rPr>
          <w:rStyle w:val="15"/>
          <w:rFonts w:hint="eastAsia" w:ascii="宋体" w:hAnsi="宋体" w:eastAsia="宋体" w:cs="宋体"/>
          <w:b w:val="0"/>
        </w:rPr>
        <w:t>与实际提交的“营业执照等证明文件”载明的一致</w:t>
      </w:r>
      <w:r>
        <w:rPr>
          <w:rFonts w:hint="eastAsia" w:ascii="宋体" w:hAnsi="宋体" w:eastAsia="宋体" w:cs="宋体"/>
        </w:rPr>
        <w:t>。</w:t>
      </w:r>
    </w:p>
    <w:p>
      <w:pPr>
        <w:pStyle w:val="10"/>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5"/>
          <w:rFonts w:hint="eastAsia" w:ascii="宋体" w:hAnsi="宋体" w:eastAsia="宋体" w:cs="宋体"/>
          <w:b w:val="0"/>
        </w:rPr>
        <w:t>法定代表人，</w:t>
      </w:r>
      <w:r>
        <w:rPr>
          <w:rFonts w:hint="eastAsia" w:ascii="宋体" w:hAnsi="宋体" w:eastAsia="宋体" w:cs="宋体"/>
        </w:rPr>
        <w:t>即</w:t>
      </w:r>
      <w:r>
        <w:rPr>
          <w:rStyle w:val="15"/>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5"/>
          <w:rFonts w:hint="eastAsia" w:ascii="宋体" w:hAnsi="宋体" w:eastAsia="宋体" w:cs="宋体"/>
          <w:b w:val="0"/>
        </w:rPr>
        <w:t>代表单位行使职权的主要负责人，</w:t>
      </w:r>
      <w:r>
        <w:rPr>
          <w:rFonts w:hint="eastAsia" w:ascii="宋体" w:hAnsi="宋体" w:eastAsia="宋体" w:cs="宋体"/>
        </w:rPr>
        <w:t>即</w:t>
      </w:r>
      <w:r>
        <w:rPr>
          <w:rStyle w:val="15"/>
          <w:rFonts w:hint="eastAsia" w:ascii="宋体" w:hAnsi="宋体" w:eastAsia="宋体" w:cs="宋体"/>
          <w:b w:val="0"/>
        </w:rPr>
        <w:t>与实际提交的“营业执照等证明文件”载明的一致</w:t>
      </w:r>
      <w:r>
        <w:rPr>
          <w:rFonts w:hint="eastAsia" w:ascii="宋体" w:hAnsi="宋体" w:eastAsia="宋体" w:cs="宋体"/>
        </w:rPr>
        <w:t>。</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5"/>
          <w:rFonts w:hint="eastAsia" w:ascii="宋体" w:hAnsi="宋体" w:eastAsia="宋体" w:cs="宋体"/>
        </w:rPr>
        <w:t>4-2、营业执照等证明文件</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10"/>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（）供应商为非法人（包括其他组织、自然人）的</w:t>
      </w:r>
    </w:p>
    <w:p>
      <w:pPr>
        <w:pStyle w:val="10"/>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10"/>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10"/>
        <w:widowControl/>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5"/>
          <w:rFonts w:hint="eastAsia" w:ascii="宋体" w:hAnsi="宋体" w:eastAsia="宋体" w:cs="宋体"/>
        </w:rPr>
        <w:t>4-3、财务状况报告</w:t>
      </w:r>
    </w:p>
    <w:p>
      <w:pPr>
        <w:pStyle w:val="10"/>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10"/>
        <w:widowControl/>
        <w:ind w:firstLine="420"/>
        <w:rPr>
          <w:rFonts w:ascii="宋体" w:hAnsi="宋体" w:eastAsia="宋体" w:cs="宋体"/>
        </w:rPr>
      </w:pPr>
      <w:r>
        <w:rPr>
          <w:rFonts w:hint="eastAsia" w:ascii="宋体" w:hAnsi="宋体" w:eastAsia="宋体" w:cs="宋体"/>
        </w:rPr>
        <w:t>  （）供应商提供财务报告的</w:t>
      </w:r>
    </w:p>
    <w:p>
      <w:pPr>
        <w:pStyle w:val="10"/>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（）供应商提供资信证明的</w:t>
      </w:r>
    </w:p>
    <w:p>
      <w:pPr>
        <w:pStyle w:val="10"/>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（）供应商提供投标担保函的</w:t>
      </w:r>
    </w:p>
    <w:p>
      <w:pPr>
        <w:pStyle w:val="10"/>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10"/>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10"/>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10"/>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10"/>
        <w:widowControl/>
        <w:rPr>
          <w:rFonts w:ascii="宋体" w:hAnsi="宋体" w:eastAsia="宋体" w:cs="宋体"/>
        </w:rPr>
      </w:pPr>
      <w:r>
        <w:rPr>
          <w:rStyle w:val="15"/>
          <w:rFonts w:hint="eastAsia" w:ascii="宋体" w:hAnsi="宋体" w:eastAsia="宋体" w:cs="宋体"/>
        </w:rPr>
        <w:t>※无法按照本格式第2.1、2.2条规定提供财务报告复印件的供应商，应按照本格式的要求选择提供资信证明复印件或投标担保函复印件。</w:t>
      </w:r>
    </w:p>
    <w:p>
      <w:pPr>
        <w:pStyle w:val="10"/>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10"/>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10"/>
        <w:widowControl/>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5"/>
          <w:rFonts w:hint="eastAsia" w:ascii="宋体" w:hAnsi="宋体" w:eastAsia="宋体" w:cs="宋体"/>
        </w:rPr>
        <w:t>4-4、依法缴纳税收证明材料</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420"/>
        <w:rPr>
          <w:rFonts w:ascii="宋体" w:hAnsi="宋体" w:eastAsia="宋体" w:cs="宋体"/>
        </w:rPr>
      </w:pPr>
      <w:r>
        <w:rPr>
          <w:rFonts w:hint="eastAsia" w:ascii="宋体" w:hAnsi="宋体" w:eastAsia="宋体" w:cs="宋体"/>
        </w:rPr>
        <w:t>1、依法缴纳税收的供应商</w:t>
      </w:r>
    </w:p>
    <w:p>
      <w:pPr>
        <w:pStyle w:val="10"/>
        <w:widowControl/>
        <w:ind w:firstLine="420"/>
        <w:rPr>
          <w:rFonts w:ascii="宋体" w:hAnsi="宋体" w:eastAsia="宋体" w:cs="宋体"/>
        </w:rPr>
      </w:pPr>
      <w:r>
        <w:rPr>
          <w:rFonts w:hint="eastAsia" w:ascii="宋体" w:hAnsi="宋体" w:eastAsia="宋体" w:cs="宋体"/>
        </w:rPr>
        <w:t>（）法人（包括企业、事业单位和社会团体）的</w:t>
      </w:r>
    </w:p>
    <w:p>
      <w:pPr>
        <w:pStyle w:val="10"/>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（）非法人（包括其他组织、自然人）的</w:t>
      </w:r>
    </w:p>
    <w:p>
      <w:pPr>
        <w:pStyle w:val="10"/>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2、依法免税的供应商</w:t>
      </w:r>
    </w:p>
    <w:p>
      <w:pPr>
        <w:pStyle w:val="10"/>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10"/>
        <w:widowControl/>
        <w:rPr>
          <w:rFonts w:ascii="宋体" w:hAnsi="宋体" w:eastAsia="宋体" w:cs="宋体"/>
        </w:rPr>
      </w:pPr>
      <w:r>
        <w:rPr>
          <w:rFonts w:hint="eastAsia" w:ascii="宋体" w:hAnsi="宋体" w:eastAsia="宋体" w:cs="宋体"/>
        </w:rPr>
        <w:t>2、供应商提供的税收凭据复印件应符合下列规定：</w:t>
      </w:r>
    </w:p>
    <w:p>
      <w:pPr>
        <w:pStyle w:val="10"/>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0"/>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10"/>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10"/>
        <w:widowControl/>
        <w:rPr>
          <w:rFonts w:ascii="宋体" w:hAnsi="宋体" w:eastAsia="宋体" w:cs="宋体"/>
        </w:rPr>
      </w:pPr>
      <w:r>
        <w:rPr>
          <w:rFonts w:hint="eastAsia" w:ascii="宋体" w:hAnsi="宋体" w:eastAsia="宋体" w:cs="宋体"/>
        </w:rPr>
        <w:t>3、</w:t>
      </w:r>
      <w:r>
        <w:rPr>
          <w:rStyle w:val="15"/>
          <w:rFonts w:hint="eastAsia" w:ascii="宋体" w:hAnsi="宋体" w:eastAsia="宋体" w:cs="宋体"/>
        </w:rPr>
        <w:t>“依法缴纳税收证明材料”</w:t>
      </w:r>
      <w:r>
        <w:rPr>
          <w:rFonts w:hint="eastAsia" w:ascii="宋体" w:hAnsi="宋体" w:eastAsia="宋体" w:cs="宋体"/>
        </w:rPr>
        <w:t>有欠缴记录的，视为</w:t>
      </w:r>
      <w:r>
        <w:rPr>
          <w:rStyle w:val="15"/>
          <w:rFonts w:hint="eastAsia" w:ascii="宋体" w:hAnsi="宋体" w:eastAsia="宋体" w:cs="宋体"/>
        </w:rPr>
        <w:t>未依法缴纳税收。</w:t>
      </w:r>
    </w:p>
    <w:p>
      <w:pPr>
        <w:pStyle w:val="10"/>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10"/>
        <w:widowControl/>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5"/>
          <w:rFonts w:hint="eastAsia" w:ascii="宋体" w:hAnsi="宋体" w:eastAsia="宋体" w:cs="宋体"/>
        </w:rPr>
        <w:t>4-5、依法缴纳社会保障资金证明材料</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420"/>
        <w:rPr>
          <w:rFonts w:ascii="宋体" w:hAnsi="宋体" w:eastAsia="宋体" w:cs="宋体"/>
        </w:rPr>
      </w:pPr>
      <w:r>
        <w:rPr>
          <w:rFonts w:hint="eastAsia" w:ascii="宋体" w:hAnsi="宋体" w:eastAsia="宋体" w:cs="宋体"/>
        </w:rPr>
        <w:t>1、依法缴纳社会保障资金的供应商</w:t>
      </w:r>
    </w:p>
    <w:p>
      <w:pPr>
        <w:pStyle w:val="10"/>
        <w:widowControl/>
        <w:ind w:firstLine="420"/>
        <w:rPr>
          <w:rFonts w:ascii="宋体" w:hAnsi="宋体" w:eastAsia="宋体" w:cs="宋体"/>
        </w:rPr>
      </w:pPr>
      <w:r>
        <w:rPr>
          <w:rFonts w:hint="eastAsia" w:ascii="宋体" w:hAnsi="宋体" w:eastAsia="宋体" w:cs="宋体"/>
        </w:rPr>
        <w:t>（）法人（包括企业、事业单位和社会团体）的</w:t>
      </w:r>
    </w:p>
    <w:p>
      <w:pPr>
        <w:pStyle w:val="10"/>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（）非法人（包括其他组织、自然人）的</w:t>
      </w:r>
    </w:p>
    <w:p>
      <w:pPr>
        <w:pStyle w:val="10"/>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ind w:firstLine="420"/>
        <w:rPr>
          <w:rFonts w:ascii="宋体" w:hAnsi="宋体" w:eastAsia="宋体" w:cs="宋体"/>
        </w:rPr>
      </w:pPr>
      <w:r>
        <w:rPr>
          <w:rFonts w:hint="eastAsia" w:ascii="宋体" w:hAnsi="宋体" w:eastAsia="宋体" w:cs="宋体"/>
        </w:rPr>
        <w:t>2、依法不需要缴纳社会保障资金的供应商</w:t>
      </w:r>
    </w:p>
    <w:p>
      <w:pPr>
        <w:pStyle w:val="10"/>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10"/>
        <w:widowControl/>
        <w:rPr>
          <w:rFonts w:ascii="宋体" w:hAnsi="宋体" w:eastAsia="宋体" w:cs="宋体"/>
        </w:rPr>
      </w:pPr>
      <w:r>
        <w:rPr>
          <w:rFonts w:hint="eastAsia" w:ascii="宋体" w:hAnsi="宋体" w:eastAsia="宋体" w:cs="宋体"/>
        </w:rPr>
        <w:t>2、供应商提供的社会保险凭据复印件应符合下列规定：</w:t>
      </w:r>
    </w:p>
    <w:p>
      <w:pPr>
        <w:pStyle w:val="10"/>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0"/>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10"/>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0"/>
        <w:widowControl/>
        <w:rPr>
          <w:rFonts w:ascii="宋体" w:hAnsi="宋体" w:eastAsia="宋体" w:cs="宋体"/>
        </w:rPr>
      </w:pPr>
      <w:r>
        <w:rPr>
          <w:rFonts w:hint="eastAsia" w:ascii="宋体" w:hAnsi="宋体" w:eastAsia="宋体" w:cs="宋体"/>
        </w:rPr>
        <w:t>3、</w:t>
      </w:r>
      <w:r>
        <w:rPr>
          <w:rStyle w:val="15"/>
          <w:rFonts w:hint="eastAsia" w:ascii="宋体" w:hAnsi="宋体" w:eastAsia="宋体" w:cs="宋体"/>
        </w:rPr>
        <w:t>“依法缴纳社会保障资金证明材料”</w:t>
      </w:r>
      <w:r>
        <w:rPr>
          <w:rFonts w:hint="eastAsia" w:ascii="宋体" w:hAnsi="宋体" w:eastAsia="宋体" w:cs="宋体"/>
        </w:rPr>
        <w:t>有欠缴记录的，视为</w:t>
      </w:r>
      <w:r>
        <w:rPr>
          <w:rStyle w:val="15"/>
          <w:rFonts w:hint="eastAsia" w:ascii="宋体" w:hAnsi="宋体" w:eastAsia="宋体" w:cs="宋体"/>
        </w:rPr>
        <w:t>未依法缴纳社会保障资金。</w:t>
      </w:r>
    </w:p>
    <w:p>
      <w:pPr>
        <w:pStyle w:val="10"/>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5"/>
          <w:rFonts w:hint="eastAsia" w:ascii="宋体" w:hAnsi="宋体" w:eastAsia="宋体" w:cs="宋体"/>
        </w:rPr>
        <w:t>4-6、具备履行合同所必需设备和专业技术能力证明材料</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10"/>
        <w:widowControl/>
        <w:ind w:firstLine="420"/>
        <w:rPr>
          <w:rFonts w:ascii="宋体" w:hAnsi="宋体" w:eastAsia="宋体" w:cs="宋体"/>
        </w:rPr>
      </w:pPr>
      <w:r>
        <w:rPr>
          <w:rFonts w:hint="eastAsia" w:ascii="宋体" w:hAnsi="宋体" w:eastAsia="宋体" w:cs="宋体"/>
        </w:rPr>
        <w:t>特此声明。</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1、询价通知书未要求供应商提供</w:t>
      </w:r>
      <w:r>
        <w:rPr>
          <w:rStyle w:val="15"/>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5"/>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2、询价通知书要求供应商提供</w:t>
      </w:r>
      <w:r>
        <w:rPr>
          <w:rStyle w:val="15"/>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5"/>
          <w:rFonts w:hint="eastAsia" w:ascii="宋体" w:hAnsi="宋体" w:eastAsia="宋体" w:cs="宋体"/>
        </w:rPr>
        <w:t>”</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3、纸质响应文件正本中的本材料（若有）应为原件。</w:t>
      </w:r>
    </w:p>
    <w:p>
      <w:pPr>
        <w:pStyle w:val="10"/>
        <w:widowControl/>
        <w:rPr>
          <w:rFonts w:ascii="宋体" w:hAnsi="宋体" w:eastAsia="宋体" w:cs="宋体"/>
        </w:rPr>
      </w:pPr>
      <w:r>
        <w:rPr>
          <w:rFonts w:hint="eastAsia" w:ascii="宋体" w:hAnsi="宋体" w:eastAsia="宋体" w:cs="宋体"/>
        </w:rPr>
        <w:t>4、请供应商根据实际情况如实声明，否则</w:t>
      </w:r>
      <w:r>
        <w:rPr>
          <w:rStyle w:val="15"/>
          <w:rFonts w:hint="eastAsia" w:ascii="宋体" w:hAnsi="宋体" w:eastAsia="宋体" w:cs="宋体"/>
        </w:rPr>
        <w:t>视为提供虚假材料。</w:t>
      </w:r>
    </w:p>
    <w:p>
      <w:pPr>
        <w:pStyle w:val="10"/>
        <w:widowControl/>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5"/>
          <w:rFonts w:hint="eastAsia" w:ascii="宋体" w:hAnsi="宋体" w:eastAsia="宋体" w:cs="宋体"/>
        </w:rPr>
        <w:t>4-7、参加采购活动前三年内在经营活动中没有重大违法记录书面声明</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10"/>
        <w:widowControl/>
        <w:rPr>
          <w:rFonts w:ascii="宋体" w:hAnsi="宋体" w:eastAsia="宋体" w:cs="宋体"/>
        </w:rPr>
      </w:pPr>
      <w:r>
        <w:rPr>
          <w:rFonts w:hint="eastAsia" w:ascii="宋体" w:hAnsi="宋体" w:eastAsia="宋体" w:cs="宋体"/>
        </w:rPr>
        <w:t>2、纸质响应文件正本中的本声明应为原件。</w:t>
      </w:r>
    </w:p>
    <w:p>
      <w:pPr>
        <w:pStyle w:val="10"/>
        <w:widowControl/>
        <w:rPr>
          <w:rFonts w:ascii="宋体" w:hAnsi="宋体" w:eastAsia="宋体" w:cs="宋体"/>
        </w:rPr>
      </w:pPr>
      <w:r>
        <w:rPr>
          <w:rFonts w:hint="eastAsia" w:ascii="宋体" w:hAnsi="宋体" w:eastAsia="宋体" w:cs="宋体"/>
        </w:rPr>
        <w:t>3、请供应商根据实际情况如实声明，否则</w:t>
      </w:r>
      <w:r>
        <w:rPr>
          <w:rStyle w:val="15"/>
          <w:rFonts w:hint="eastAsia" w:ascii="宋体" w:hAnsi="宋体" w:eastAsia="宋体" w:cs="宋体"/>
        </w:rPr>
        <w:t>视为提供虚假材料。</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5"/>
          <w:rFonts w:hint="eastAsia" w:ascii="宋体" w:hAnsi="宋体" w:eastAsia="宋体" w:cs="宋体"/>
        </w:rPr>
        <w:t>4-8、信用记录查询结果</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1、供应商应</w:t>
      </w:r>
      <w:r>
        <w:rPr>
          <w:rStyle w:val="15"/>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5"/>
          <w:rFonts w:hint="eastAsia" w:ascii="宋体" w:hAnsi="宋体" w:eastAsia="宋体" w:cs="宋体"/>
        </w:rPr>
        <w:t>投标无效。</w:t>
      </w:r>
    </w:p>
    <w:p>
      <w:pPr>
        <w:pStyle w:val="10"/>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5"/>
          <w:rFonts w:hint="eastAsia" w:ascii="宋体" w:hAnsi="宋体" w:eastAsia="宋体" w:cs="宋体"/>
        </w:rPr>
        <w:t>报价无效。</w:t>
      </w:r>
    </w:p>
    <w:p>
      <w:pPr>
        <w:pStyle w:val="10"/>
        <w:widowControl/>
        <w:rPr>
          <w:rFonts w:ascii="宋体" w:hAnsi="宋体" w:eastAsia="宋体" w:cs="宋体"/>
        </w:rPr>
      </w:pPr>
      <w:r>
        <w:rPr>
          <w:rStyle w:val="15"/>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10"/>
        <w:widowControl/>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5"/>
          <w:rFonts w:hint="eastAsia" w:ascii="宋体" w:hAnsi="宋体" w:eastAsia="宋体" w:cs="宋体"/>
        </w:rPr>
        <w:t>报价无效。</w:t>
      </w:r>
    </w:p>
    <w:p>
      <w:pPr>
        <w:pStyle w:val="10"/>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5"/>
          <w:rFonts w:hint="eastAsia" w:ascii="宋体" w:hAnsi="宋体" w:eastAsia="宋体" w:cs="宋体"/>
        </w:rPr>
        <w:t>报价无效。</w:t>
      </w:r>
    </w:p>
    <w:p>
      <w:pPr>
        <w:pStyle w:val="10"/>
        <w:widowControl/>
        <w:rPr>
          <w:rFonts w:ascii="宋体" w:hAnsi="宋体" w:eastAsia="宋体" w:cs="宋体"/>
        </w:rPr>
      </w:pPr>
      <w:r>
        <w:rPr>
          <w:rFonts w:hint="eastAsia" w:ascii="宋体" w:hAnsi="宋体" w:eastAsia="宋体" w:cs="宋体"/>
        </w:rPr>
        <w:t>3、告知函应在有效期内，否则</w:t>
      </w:r>
      <w:r>
        <w:rPr>
          <w:rStyle w:val="15"/>
          <w:rFonts w:hint="eastAsia" w:ascii="宋体" w:hAnsi="宋体" w:eastAsia="宋体" w:cs="宋体"/>
        </w:rPr>
        <w:t>报价无效。</w:t>
      </w:r>
    </w:p>
    <w:p>
      <w:pPr>
        <w:pStyle w:val="10"/>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10"/>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sz w:val="21"/>
          <w:szCs w:val="21"/>
        </w:rPr>
        <w:t> </w:t>
      </w:r>
      <w:r>
        <w:rPr>
          <w:rStyle w:val="15"/>
          <w:rFonts w:hint="eastAsia" w:ascii="宋体" w:hAnsi="宋体" w:eastAsia="宋体" w:cs="宋体"/>
          <w:sz w:val="28"/>
          <w:szCs w:val="28"/>
        </w:rPr>
        <w:t>5、技术要求响应表</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2"/>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10"/>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10"/>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10"/>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10"/>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10"/>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5"/>
          <w:rFonts w:hint="eastAsia" w:ascii="宋体" w:hAnsi="宋体" w:eastAsia="宋体" w:cs="宋体"/>
          <w:sz w:val="28"/>
          <w:szCs w:val="28"/>
        </w:rPr>
        <w:t>6、商务条件响应表</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2"/>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10"/>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10"/>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10"/>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10"/>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10"/>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10"/>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0"/>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sz w:val="21"/>
          <w:szCs w:val="21"/>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sz w:val="28"/>
          <w:szCs w:val="28"/>
        </w:rPr>
        <w:t> </w:t>
      </w: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sz w:val="28"/>
          <w:szCs w:val="28"/>
        </w:rPr>
        <w:t> </w:t>
      </w: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sz w:val="28"/>
          <w:szCs w:val="28"/>
        </w:rPr>
        <w:t> </w:t>
      </w:r>
    </w:p>
    <w:p>
      <w:pPr>
        <w:pStyle w:val="10"/>
        <w:widowControl/>
        <w:spacing w:before="75" w:beforeAutospacing="0" w:after="75" w:afterAutospacing="0"/>
        <w:jc w:val="center"/>
        <w:rPr>
          <w:rStyle w:val="15"/>
          <w:rFonts w:ascii="宋体" w:hAnsi="宋体" w:eastAsia="宋体" w:cs="宋体"/>
          <w:sz w:val="28"/>
          <w:szCs w:val="28"/>
        </w:rPr>
      </w:pP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sz w:val="28"/>
          <w:szCs w:val="28"/>
        </w:rPr>
        <w:t> </w:t>
      </w: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p>
    <w:p>
      <w:pPr>
        <w:pStyle w:val="10"/>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jc w:val="center"/>
        <w:rPr>
          <w:rFonts w:ascii="宋体" w:hAnsi="宋体" w:eastAsia="宋体" w:cs="宋体"/>
        </w:rPr>
      </w:pPr>
      <w:r>
        <w:rPr>
          <w:rStyle w:val="15"/>
          <w:rFonts w:hint="eastAsia" w:ascii="宋体" w:hAnsi="宋体" w:eastAsia="宋体" w:cs="宋体"/>
        </w:rPr>
        <w:t>7、询价保证金凭证</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10"/>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p>
    <w:p>
      <w:pPr>
        <w:pStyle w:val="10"/>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jc w:val="center"/>
        <w:rPr>
          <w:rFonts w:ascii="宋体" w:hAnsi="宋体" w:eastAsia="宋体" w:cs="宋体"/>
        </w:rPr>
      </w:pPr>
      <w:r>
        <w:rPr>
          <w:rStyle w:val="15"/>
          <w:rFonts w:hint="eastAsia" w:ascii="宋体" w:hAnsi="宋体" w:eastAsia="宋体" w:cs="宋体"/>
        </w:rPr>
        <w:t>8、要求作为响应文件组成部分的其他内容（若有）</w:t>
      </w:r>
    </w:p>
    <w:p>
      <w:pPr>
        <w:pStyle w:val="10"/>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10"/>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0"/>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10"/>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0"/>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0"/>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10"/>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 </w:t>
      </w:r>
    </w:p>
    <w:p>
      <w:pPr>
        <w:pStyle w:val="10"/>
        <w:widowControl/>
        <w:ind w:right="420" w:firstLine="420"/>
        <w:rPr>
          <w:rFonts w:ascii="宋体" w:hAnsi="宋体" w:eastAsia="宋体" w:cs="宋体"/>
        </w:rPr>
      </w:pPr>
      <w:r>
        <w:rPr>
          <w:rFonts w:hint="eastAsia" w:ascii="宋体" w:hAnsi="宋体" w:eastAsia="宋体" w:cs="宋体"/>
        </w:rPr>
        <w:t> </w:t>
      </w:r>
    </w:p>
    <w:p>
      <w:pPr>
        <w:pStyle w:val="10"/>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8"/>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167C2935"/>
    <w:multiLevelType w:val="singleLevel"/>
    <w:tmpl w:val="167C2935"/>
    <w:lvl w:ilvl="0" w:tentative="0">
      <w:start w:val="1"/>
      <w:numFmt w:val="chineseCounting"/>
      <w:suff w:val="nothing"/>
      <w:lvlText w:val="（%1）"/>
      <w:lvlJc w:val="left"/>
      <w:rPr>
        <w:rFonts w:hint="eastAsia"/>
      </w:rPr>
    </w:lvl>
  </w:abstractNum>
  <w:abstractNum w:abstractNumId="4">
    <w:nsid w:val="17AC4CCC"/>
    <w:multiLevelType w:val="multilevel"/>
    <w:tmpl w:val="17AC4CCC"/>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F2B0B91"/>
    <w:multiLevelType w:val="singleLevel"/>
    <w:tmpl w:val="3F2B0B91"/>
    <w:lvl w:ilvl="0" w:tentative="0">
      <w:start w:val="1"/>
      <w:numFmt w:val="decimal"/>
      <w:suff w:val="nothing"/>
      <w:lvlText w:val="%1、"/>
      <w:lvlJc w:val="left"/>
    </w:lvl>
  </w:abstractNum>
  <w:abstractNum w:abstractNumId="6">
    <w:nsid w:val="67369F58"/>
    <w:multiLevelType w:val="singleLevel"/>
    <w:tmpl w:val="67369F58"/>
    <w:lvl w:ilvl="0" w:tentative="0">
      <w:start w:val="1"/>
      <w:numFmt w:val="chineseCounting"/>
      <w:suff w:val="nothing"/>
      <w:lvlText w:val="%1、"/>
      <w:lvlJc w:val="left"/>
      <w:rPr>
        <w:rFonts w:hint="eastAsia"/>
      </w:rPr>
    </w:lvl>
  </w:abstractNum>
  <w:abstractNum w:abstractNumId="7">
    <w:nsid w:val="74A2F7D7"/>
    <w:multiLevelType w:val="singleLevel"/>
    <w:tmpl w:val="74A2F7D7"/>
    <w:lvl w:ilvl="0" w:tentative="0">
      <w:start w:val="1"/>
      <w:numFmt w:val="decimal"/>
      <w:suff w:val="nothing"/>
      <w:lvlText w:val="%1、"/>
      <w:lvlJc w:val="left"/>
    </w:lvl>
  </w:abstractNum>
  <w:num w:numId="1">
    <w:abstractNumId w:val="2"/>
  </w:num>
  <w:num w:numId="2">
    <w:abstractNumId w:val="1"/>
  </w:num>
  <w:num w:numId="3">
    <w:abstractNumId w:val="0"/>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50"/>
    <w:rsid w:val="002B150C"/>
    <w:rsid w:val="005B7951"/>
    <w:rsid w:val="00720607"/>
    <w:rsid w:val="009E67B8"/>
    <w:rsid w:val="00B01A50"/>
    <w:rsid w:val="00D025DC"/>
    <w:rsid w:val="00FC2251"/>
    <w:rsid w:val="02104817"/>
    <w:rsid w:val="028C3486"/>
    <w:rsid w:val="05687089"/>
    <w:rsid w:val="05D80E17"/>
    <w:rsid w:val="097F20BB"/>
    <w:rsid w:val="09A977D2"/>
    <w:rsid w:val="0C9D7AD1"/>
    <w:rsid w:val="0E305BC8"/>
    <w:rsid w:val="0FC95648"/>
    <w:rsid w:val="10755EF0"/>
    <w:rsid w:val="10F16F4B"/>
    <w:rsid w:val="14D351EC"/>
    <w:rsid w:val="17487A61"/>
    <w:rsid w:val="197014CA"/>
    <w:rsid w:val="1D50753B"/>
    <w:rsid w:val="1DC46B82"/>
    <w:rsid w:val="1F8273AB"/>
    <w:rsid w:val="20520F24"/>
    <w:rsid w:val="21E4401C"/>
    <w:rsid w:val="2291701E"/>
    <w:rsid w:val="25665D11"/>
    <w:rsid w:val="27DC5B20"/>
    <w:rsid w:val="2EA75CA5"/>
    <w:rsid w:val="2F6B67D7"/>
    <w:rsid w:val="332A72DD"/>
    <w:rsid w:val="335B6AEB"/>
    <w:rsid w:val="336F1445"/>
    <w:rsid w:val="352016CF"/>
    <w:rsid w:val="36CF532C"/>
    <w:rsid w:val="37240703"/>
    <w:rsid w:val="3860527F"/>
    <w:rsid w:val="397A1AC8"/>
    <w:rsid w:val="39B01B4D"/>
    <w:rsid w:val="3B2D1607"/>
    <w:rsid w:val="3B8A3F3F"/>
    <w:rsid w:val="3C482977"/>
    <w:rsid w:val="3F9B3647"/>
    <w:rsid w:val="40D2158C"/>
    <w:rsid w:val="426E11E7"/>
    <w:rsid w:val="43F30114"/>
    <w:rsid w:val="46FB29C0"/>
    <w:rsid w:val="4A20618E"/>
    <w:rsid w:val="4AC51F7E"/>
    <w:rsid w:val="4C8B476F"/>
    <w:rsid w:val="4DD870B3"/>
    <w:rsid w:val="511F03F2"/>
    <w:rsid w:val="51212C4C"/>
    <w:rsid w:val="52CC7C6A"/>
    <w:rsid w:val="53691444"/>
    <w:rsid w:val="551D73E0"/>
    <w:rsid w:val="55CD3679"/>
    <w:rsid w:val="58B937E6"/>
    <w:rsid w:val="58C47FFB"/>
    <w:rsid w:val="5D827DBC"/>
    <w:rsid w:val="5DEE1880"/>
    <w:rsid w:val="5F385023"/>
    <w:rsid w:val="615C3D5F"/>
    <w:rsid w:val="62B60317"/>
    <w:rsid w:val="63DE4A3F"/>
    <w:rsid w:val="64772BA2"/>
    <w:rsid w:val="68DC183F"/>
    <w:rsid w:val="6A7A3E06"/>
    <w:rsid w:val="6B134748"/>
    <w:rsid w:val="6BAF320F"/>
    <w:rsid w:val="6C98137C"/>
    <w:rsid w:val="6E824C82"/>
    <w:rsid w:val="6EF74FB0"/>
    <w:rsid w:val="6F5B4F6A"/>
    <w:rsid w:val="705D3E3F"/>
    <w:rsid w:val="706E691A"/>
    <w:rsid w:val="725A5357"/>
    <w:rsid w:val="72FD1382"/>
    <w:rsid w:val="73766077"/>
    <w:rsid w:val="73A4636B"/>
    <w:rsid w:val="79301B32"/>
    <w:rsid w:val="79B75A80"/>
    <w:rsid w:val="79F87487"/>
    <w:rsid w:val="7A21476F"/>
    <w:rsid w:val="7B734B92"/>
    <w:rsid w:val="7B755423"/>
    <w:rsid w:val="7C98569C"/>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contextualSpacing/>
    </w:pPr>
  </w:style>
  <w:style w:type="paragraph" w:styleId="6">
    <w:name w:val="Body Text"/>
    <w:basedOn w:val="1"/>
    <w:qFormat/>
    <w:uiPriority w:val="0"/>
    <w:pPr>
      <w:spacing w:after="120"/>
    </w:pPr>
  </w:style>
  <w:style w:type="paragraph" w:styleId="7">
    <w:name w:val="List 2"/>
    <w:basedOn w:val="1"/>
    <w:qFormat/>
    <w:uiPriority w:val="0"/>
    <w:pPr>
      <w:ind w:left="100" w:leftChars="200" w:hanging="200" w:hangingChars="200"/>
      <w:contextualSpacing/>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6"/>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paragraph" w:customStyle="1" w:styleId="18">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28249</Words>
  <Characters>4442</Characters>
  <Lines>37</Lines>
  <Paragraphs>65</Paragraphs>
  <TotalTime>7</TotalTime>
  <ScaleCrop>false</ScaleCrop>
  <LinksUpToDate>false</LinksUpToDate>
  <CharactersWithSpaces>32626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2021-08-20T07:34:00Z</dcterms:created>
  <dc:creator>Administrator</dc:creator>
  <cp:lastModifiedBy>阿融</cp:lastModifiedBy>
  <dcterms:modified xsi:type="dcterms:W3CDTF">2021-10-18T07:12:46Z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1E7AAB1A472F46EFB802A2247B4188E6</vt:lpwstr>
  </property>
</Properties>
</file>